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B9EB" w14:textId="0F896CE3" w:rsidR="0051100F" w:rsidRPr="003B7F80" w:rsidRDefault="002B1F82">
      <w:pPr>
        <w:rPr>
          <w:rFonts w:ascii="Times New Roman" w:hAnsi="Times New Roman" w:cs="Times New Roman"/>
          <w:b/>
        </w:rPr>
      </w:pPr>
      <w:r w:rsidRPr="003B7F80">
        <w:rPr>
          <w:rFonts w:ascii="Times New Roman" w:hAnsi="Times New Roman" w:cs="Times New Roman"/>
          <w:b/>
        </w:rPr>
        <w:t>School of Humanities and</w:t>
      </w:r>
      <w:bookmarkStart w:id="0" w:name="_GoBack"/>
      <w:bookmarkEnd w:id="0"/>
      <w:r w:rsidRPr="003B7F80">
        <w:rPr>
          <w:rFonts w:ascii="Times New Roman" w:hAnsi="Times New Roman" w:cs="Times New Roman"/>
          <w:b/>
        </w:rPr>
        <w:t xml:space="preserve"> Sciences</w:t>
      </w:r>
    </w:p>
    <w:p w14:paraId="5FDF2F48" w14:textId="73498C56" w:rsidR="00AC520E" w:rsidRPr="003B7F80" w:rsidRDefault="00C10DEB">
      <w:pPr>
        <w:rPr>
          <w:rFonts w:ascii="Times New Roman" w:hAnsi="Times New Roman" w:cs="Times New Roman"/>
        </w:rPr>
      </w:pPr>
      <w:r w:rsidRPr="003B7F80">
        <w:rPr>
          <w:rFonts w:ascii="Times New Roman" w:hAnsi="Times New Roman" w:cs="Times New Roman"/>
          <w:b/>
        </w:rPr>
        <w:t xml:space="preserve">Timetable and Expectations for </w:t>
      </w:r>
      <w:r w:rsidR="00772AF4" w:rsidRPr="003B7F80">
        <w:rPr>
          <w:rFonts w:ascii="Times New Roman" w:hAnsi="Times New Roman" w:cs="Times New Roman"/>
          <w:b/>
        </w:rPr>
        <w:t>Reviews of Multi</w:t>
      </w:r>
      <w:r w:rsidRPr="003B7F80">
        <w:rPr>
          <w:rFonts w:ascii="Times New Roman" w:hAnsi="Times New Roman" w:cs="Times New Roman"/>
          <w:b/>
        </w:rPr>
        <w:t>-Year NTEN Faculty</w:t>
      </w:r>
      <w:r w:rsidRPr="003B7F80">
        <w:rPr>
          <w:rFonts w:ascii="Times New Roman" w:hAnsi="Times New Roman" w:cs="Times New Roman"/>
        </w:rPr>
        <w:t xml:space="preserve"> </w:t>
      </w:r>
    </w:p>
    <w:p w14:paraId="2F18FF4E" w14:textId="6CAB2BBD" w:rsidR="00566F88" w:rsidRPr="003B7F80" w:rsidRDefault="00BC694E" w:rsidP="00294BD0">
      <w:pPr>
        <w:rPr>
          <w:rFonts w:ascii="Times New Roman" w:hAnsi="Times New Roman" w:cs="Times New Roman"/>
        </w:rPr>
      </w:pPr>
      <w:r w:rsidRPr="003B7F80">
        <w:rPr>
          <w:rFonts w:ascii="Times New Roman" w:hAnsi="Times New Roman" w:cs="Times New Roman"/>
        </w:rPr>
        <w:t xml:space="preserve">A </w:t>
      </w:r>
      <w:r w:rsidR="00772AF4" w:rsidRPr="003B7F80">
        <w:rPr>
          <w:rFonts w:ascii="Times New Roman" w:hAnsi="Times New Roman" w:cs="Times New Roman"/>
        </w:rPr>
        <w:t xml:space="preserve">review will be conducted in the spring of the penultimate year of the contract period for all multi-year NTEN faculty whose lines have been continued by the college. </w:t>
      </w:r>
      <w:r w:rsidRPr="003B7F80">
        <w:rPr>
          <w:rFonts w:ascii="Times New Roman" w:hAnsi="Times New Roman" w:cs="Times New Roman"/>
        </w:rPr>
        <w:t xml:space="preserve"> The recommendation, </w:t>
      </w:r>
      <w:r w:rsidR="00566F88" w:rsidRPr="003B7F80">
        <w:rPr>
          <w:rFonts w:ascii="Times New Roman" w:hAnsi="Times New Roman" w:cs="Times New Roman"/>
        </w:rPr>
        <w:t xml:space="preserve">addressing the faculty member’s performance and the continued need for the position, </w:t>
      </w:r>
      <w:r w:rsidRPr="003B7F80">
        <w:rPr>
          <w:rFonts w:ascii="Times New Roman" w:hAnsi="Times New Roman" w:cs="Times New Roman"/>
        </w:rPr>
        <w:t>to</w:t>
      </w:r>
      <w:r w:rsidR="006A1B3E" w:rsidRPr="003B7F80">
        <w:rPr>
          <w:rFonts w:ascii="Times New Roman" w:hAnsi="Times New Roman" w:cs="Times New Roman"/>
        </w:rPr>
        <w:t>gether with the review file</w:t>
      </w:r>
      <w:r w:rsidR="002B1F82" w:rsidRPr="003B7F80">
        <w:rPr>
          <w:rFonts w:ascii="Times New Roman" w:hAnsi="Times New Roman" w:cs="Times New Roman"/>
        </w:rPr>
        <w:t>, will be sent to the Dean. After review of the file and department</w:t>
      </w:r>
      <w:r w:rsidR="00AF173E" w:rsidRPr="003B7F80">
        <w:rPr>
          <w:rFonts w:ascii="Times New Roman" w:hAnsi="Times New Roman" w:cs="Times New Roman"/>
        </w:rPr>
        <w:t>al recommendation, the Dean will send</w:t>
      </w:r>
      <w:r w:rsidRPr="003B7F80">
        <w:rPr>
          <w:rFonts w:ascii="Times New Roman" w:hAnsi="Times New Roman" w:cs="Times New Roman"/>
        </w:rPr>
        <w:t xml:space="preserve"> a recommendation to the Provost</w:t>
      </w:r>
      <w:r w:rsidR="00566F88" w:rsidRPr="003B7F80">
        <w:rPr>
          <w:rFonts w:ascii="Times New Roman" w:hAnsi="Times New Roman" w:cs="Times New Roman"/>
        </w:rPr>
        <w:t>, addressing</w:t>
      </w:r>
      <w:r w:rsidR="00CD3457">
        <w:rPr>
          <w:rFonts w:ascii="Times New Roman" w:hAnsi="Times New Roman" w:cs="Times New Roman"/>
        </w:rPr>
        <w:t xml:space="preserve"> both </w:t>
      </w:r>
      <w:r w:rsidR="00566F88" w:rsidRPr="003B7F80">
        <w:rPr>
          <w:rFonts w:ascii="Times New Roman" w:hAnsi="Times New Roman" w:cs="Times New Roman"/>
        </w:rPr>
        <w:t xml:space="preserve">the performance of the faculty member and </w:t>
      </w:r>
      <w:r w:rsidR="00D57FDA" w:rsidRPr="003B7F80">
        <w:rPr>
          <w:rFonts w:ascii="Times New Roman" w:hAnsi="Times New Roman" w:cs="Times New Roman"/>
        </w:rPr>
        <w:t>the continued need for the position</w:t>
      </w:r>
      <w:r w:rsidRPr="003B7F80">
        <w:rPr>
          <w:rFonts w:ascii="Times New Roman" w:hAnsi="Times New Roman" w:cs="Times New Roman"/>
        </w:rPr>
        <w:t>.</w:t>
      </w:r>
      <w:r w:rsidR="001848DF" w:rsidRPr="003B7F80">
        <w:rPr>
          <w:rFonts w:ascii="Times New Roman" w:hAnsi="Times New Roman" w:cs="Times New Roman"/>
        </w:rPr>
        <w:t xml:space="preserve"> </w:t>
      </w:r>
    </w:p>
    <w:p w14:paraId="6119EEA7" w14:textId="5274F8AE" w:rsidR="00566F88" w:rsidRPr="003B7F80" w:rsidRDefault="001848DF" w:rsidP="00294BD0">
      <w:pPr>
        <w:rPr>
          <w:rFonts w:ascii="Times New Roman" w:hAnsi="Times New Roman" w:cs="Times New Roman"/>
        </w:rPr>
      </w:pPr>
      <w:r w:rsidRPr="003B7F80">
        <w:rPr>
          <w:rFonts w:ascii="Times New Roman" w:hAnsi="Times New Roman" w:cs="Times New Roman"/>
        </w:rPr>
        <w:t>At the time of the initial appointment, the department and NTEN faculty member will negotiate an “activity agreement” which specifies the expectations for the NT</w:t>
      </w:r>
      <w:r w:rsidR="00C304B7" w:rsidRPr="003B7F80">
        <w:rPr>
          <w:rFonts w:ascii="Times New Roman" w:hAnsi="Times New Roman" w:cs="Times New Roman"/>
        </w:rPr>
        <w:t xml:space="preserve">EN faculty member. The departmental policies </w:t>
      </w:r>
      <w:r w:rsidRPr="003B7F80">
        <w:rPr>
          <w:rFonts w:ascii="Times New Roman" w:hAnsi="Times New Roman" w:cs="Times New Roman"/>
        </w:rPr>
        <w:t xml:space="preserve">should identify the set of materials that will be used to evaluate significant progress towards teaching excellence (e.g., student statements, peer observations, </w:t>
      </w:r>
      <w:r w:rsidR="00294BD0" w:rsidRPr="003B7F80">
        <w:rPr>
          <w:rFonts w:ascii="Times New Roman" w:hAnsi="Times New Roman" w:cs="Times New Roman"/>
        </w:rPr>
        <w:t>syllabi, and/or cumulative self-</w:t>
      </w:r>
      <w:r w:rsidRPr="003B7F80">
        <w:rPr>
          <w:rFonts w:ascii="Times New Roman" w:hAnsi="Times New Roman" w:cs="Times New Roman"/>
        </w:rPr>
        <w:t>evaluation of classes)</w:t>
      </w:r>
      <w:r w:rsidR="00566F88" w:rsidRPr="003B7F80">
        <w:rPr>
          <w:rFonts w:ascii="Times New Roman" w:hAnsi="Times New Roman" w:cs="Times New Roman"/>
        </w:rPr>
        <w:t>, in accordance with H&amp;S guidelines below</w:t>
      </w:r>
      <w:r w:rsidRPr="003B7F80">
        <w:rPr>
          <w:rFonts w:ascii="Times New Roman" w:hAnsi="Times New Roman" w:cs="Times New Roman"/>
        </w:rPr>
        <w:t>. The first NTEN review should focus</w:t>
      </w:r>
      <w:r w:rsidR="00BB690F" w:rsidRPr="003B7F80">
        <w:rPr>
          <w:rFonts w:ascii="Times New Roman" w:hAnsi="Times New Roman" w:cs="Times New Roman"/>
        </w:rPr>
        <w:t xml:space="preserve"> on teaching unless the activity agreement explicitly states that the first review should include another aspect of the job description, in which case the materials for the evaluation of other duties should be specified.</w:t>
      </w:r>
      <w:r w:rsidR="00566F88" w:rsidRPr="003B7F80">
        <w:rPr>
          <w:rFonts w:ascii="Times New Roman" w:hAnsi="Times New Roman" w:cs="Times New Roman"/>
        </w:rPr>
        <w:t xml:space="preserve"> External reviewers are not necessary for NTEN reviews.</w:t>
      </w:r>
    </w:p>
    <w:p w14:paraId="0B3A4AA5" w14:textId="77777777" w:rsidR="00566F88" w:rsidRPr="003B7F80" w:rsidRDefault="00BB690F" w:rsidP="00294BD0">
      <w:pPr>
        <w:rPr>
          <w:rFonts w:ascii="Times New Roman" w:hAnsi="Times New Roman" w:cs="Times New Roman"/>
        </w:rPr>
      </w:pPr>
      <w:r w:rsidRPr="003B7F80">
        <w:rPr>
          <w:rFonts w:ascii="Times New Roman" w:hAnsi="Times New Roman" w:cs="Times New Roman"/>
        </w:rPr>
        <w:t xml:space="preserve"> </w:t>
      </w:r>
      <w:r w:rsidR="00EB3B31" w:rsidRPr="003B7F80">
        <w:rPr>
          <w:rFonts w:ascii="Times New Roman" w:hAnsi="Times New Roman" w:cs="Times New Roman"/>
        </w:rPr>
        <w:t xml:space="preserve">If the NTEN position is continued, </w:t>
      </w:r>
      <w:r w:rsidR="00EE396D" w:rsidRPr="003B7F80">
        <w:rPr>
          <w:rFonts w:ascii="Times New Roman" w:hAnsi="Times New Roman" w:cs="Times New Roman"/>
        </w:rPr>
        <w:t>subsequent</w:t>
      </w:r>
      <w:r w:rsidR="00C10DEB" w:rsidRPr="003B7F80">
        <w:rPr>
          <w:rFonts w:ascii="Times New Roman" w:hAnsi="Times New Roman" w:cs="Times New Roman"/>
        </w:rPr>
        <w:t xml:space="preserve"> NTEN review</w:t>
      </w:r>
      <w:r w:rsidR="00EE396D" w:rsidRPr="003B7F80">
        <w:rPr>
          <w:rFonts w:ascii="Times New Roman" w:hAnsi="Times New Roman" w:cs="Times New Roman"/>
        </w:rPr>
        <w:t>s</w:t>
      </w:r>
      <w:r w:rsidR="00C10DEB" w:rsidRPr="003B7F80">
        <w:rPr>
          <w:rFonts w:ascii="Times New Roman" w:hAnsi="Times New Roman" w:cs="Times New Roman"/>
        </w:rPr>
        <w:t xml:space="preserve"> may include other department expectations, such as advis</w:t>
      </w:r>
      <w:r w:rsidR="00566F88" w:rsidRPr="003B7F80">
        <w:rPr>
          <w:rFonts w:ascii="Times New Roman" w:hAnsi="Times New Roman" w:cs="Times New Roman"/>
        </w:rPr>
        <w:t>ing, service, and/or professional activities</w:t>
      </w:r>
      <w:r w:rsidR="00C10DEB" w:rsidRPr="003B7F80">
        <w:rPr>
          <w:rFonts w:ascii="Times New Roman" w:hAnsi="Times New Roman" w:cs="Times New Roman"/>
        </w:rPr>
        <w:t>, if such activities are identified in the activity agreement. The department must specify a set of materials that will be used to evaluate teaching excellence and any additional expected activities. Such materials may include advisee statements, a list of service activities, letters of support from chairs of committees, a list of conferences attended and presentations made, and/or a list of publications.</w:t>
      </w:r>
      <w:r w:rsidR="00EE396D" w:rsidRPr="003B7F80">
        <w:rPr>
          <w:rFonts w:ascii="Times New Roman" w:hAnsi="Times New Roman" w:cs="Times New Roman"/>
        </w:rPr>
        <w:t xml:space="preserve"> </w:t>
      </w:r>
    </w:p>
    <w:p w14:paraId="6AEE8A50" w14:textId="32104DDA" w:rsidR="001F2F14" w:rsidRPr="003B7F80" w:rsidRDefault="00EE396D">
      <w:pPr>
        <w:rPr>
          <w:rFonts w:ascii="Times New Roman" w:hAnsi="Times New Roman" w:cs="Times New Roman"/>
        </w:rPr>
      </w:pPr>
      <w:r w:rsidRPr="003B7F80">
        <w:rPr>
          <w:rFonts w:ascii="Times New Roman" w:hAnsi="Times New Roman" w:cs="Times New Roman"/>
        </w:rPr>
        <w:t xml:space="preserve">If an </w:t>
      </w:r>
      <w:r w:rsidR="00C10DEB" w:rsidRPr="003B7F80">
        <w:rPr>
          <w:rFonts w:ascii="Times New Roman" w:hAnsi="Times New Roman" w:cs="Times New Roman"/>
        </w:rPr>
        <w:t xml:space="preserve">NTEN </w:t>
      </w:r>
      <w:r w:rsidRPr="003B7F80">
        <w:rPr>
          <w:rFonts w:ascii="Times New Roman" w:hAnsi="Times New Roman" w:cs="Times New Roman"/>
        </w:rPr>
        <w:t xml:space="preserve">faculty member’s </w:t>
      </w:r>
      <w:r w:rsidR="00C10DEB" w:rsidRPr="003B7F80">
        <w:rPr>
          <w:rFonts w:ascii="Times New Roman" w:hAnsi="Times New Roman" w:cs="Times New Roman"/>
        </w:rPr>
        <w:t>appointment</w:t>
      </w:r>
      <w:r w:rsidR="00EB3B31" w:rsidRPr="003B7F80">
        <w:rPr>
          <w:rFonts w:ascii="Times New Roman" w:hAnsi="Times New Roman" w:cs="Times New Roman"/>
        </w:rPr>
        <w:t xml:space="preserve"> is continued beyond</w:t>
      </w:r>
      <w:r w:rsidRPr="003B7F80">
        <w:rPr>
          <w:rFonts w:ascii="Times New Roman" w:hAnsi="Times New Roman" w:cs="Times New Roman"/>
        </w:rPr>
        <w:t xml:space="preserve"> six years of full-time teaching</w:t>
      </w:r>
      <w:r w:rsidR="00EB3B31" w:rsidRPr="003B7F80">
        <w:rPr>
          <w:rFonts w:ascii="Times New Roman" w:hAnsi="Times New Roman" w:cs="Times New Roman"/>
        </w:rPr>
        <w:t xml:space="preserve"> </w:t>
      </w:r>
      <w:r w:rsidR="00C10DEB" w:rsidRPr="003B7F80">
        <w:rPr>
          <w:rFonts w:ascii="Times New Roman" w:hAnsi="Times New Roman" w:cs="Times New Roman"/>
        </w:rPr>
        <w:t>subs</w:t>
      </w:r>
      <w:r w:rsidRPr="003B7F80">
        <w:rPr>
          <w:rFonts w:ascii="Times New Roman" w:hAnsi="Times New Roman" w:cs="Times New Roman"/>
        </w:rPr>
        <w:t xml:space="preserve">equent </w:t>
      </w:r>
      <w:r w:rsidR="001F2F14" w:rsidRPr="003B7F80">
        <w:rPr>
          <w:rFonts w:ascii="Times New Roman" w:hAnsi="Times New Roman" w:cs="Times New Roman"/>
        </w:rPr>
        <w:t xml:space="preserve">reviews will </w:t>
      </w:r>
      <w:r w:rsidR="00C10DEB" w:rsidRPr="003B7F80">
        <w:rPr>
          <w:rFonts w:ascii="Times New Roman" w:hAnsi="Times New Roman" w:cs="Times New Roman"/>
        </w:rPr>
        <w:t xml:space="preserve">address the same expectations as the </w:t>
      </w:r>
      <w:r w:rsidR="001F2F14" w:rsidRPr="003B7F80">
        <w:rPr>
          <w:rFonts w:ascii="Times New Roman" w:hAnsi="Times New Roman" w:cs="Times New Roman"/>
        </w:rPr>
        <w:t xml:space="preserve">first two </w:t>
      </w:r>
      <w:r w:rsidR="00C10DEB" w:rsidRPr="003B7F80">
        <w:rPr>
          <w:rFonts w:ascii="Times New Roman" w:hAnsi="Times New Roman" w:cs="Times New Roman"/>
        </w:rPr>
        <w:t>review</w:t>
      </w:r>
      <w:r w:rsidR="001F2F14" w:rsidRPr="003B7F80">
        <w:rPr>
          <w:rFonts w:ascii="Times New Roman" w:hAnsi="Times New Roman" w:cs="Times New Roman"/>
        </w:rPr>
        <w:t>s</w:t>
      </w:r>
      <w:r w:rsidR="00C10DEB" w:rsidRPr="003B7F80">
        <w:rPr>
          <w:rFonts w:ascii="Times New Roman" w:hAnsi="Times New Roman" w:cs="Times New Roman"/>
        </w:rPr>
        <w:t xml:space="preserve">, but </w:t>
      </w:r>
      <w:r w:rsidR="001F2F14" w:rsidRPr="003B7F80">
        <w:rPr>
          <w:rFonts w:ascii="Times New Roman" w:hAnsi="Times New Roman" w:cs="Times New Roman"/>
        </w:rPr>
        <w:t>are allowed to follow</w:t>
      </w:r>
      <w:r w:rsidR="00C10DEB" w:rsidRPr="003B7F80">
        <w:rPr>
          <w:rFonts w:ascii="Times New Roman" w:hAnsi="Times New Roman" w:cs="Times New Roman"/>
        </w:rPr>
        <w:t xml:space="preserve"> a more </w:t>
      </w:r>
      <w:r w:rsidR="001F2F14" w:rsidRPr="003B7F80">
        <w:rPr>
          <w:rFonts w:ascii="Times New Roman" w:hAnsi="Times New Roman" w:cs="Times New Roman"/>
        </w:rPr>
        <w:t>streamlined process which departments will clearly articulate in their guidelines</w:t>
      </w:r>
      <w:r w:rsidR="00566F88" w:rsidRPr="003B7F80">
        <w:rPr>
          <w:rFonts w:ascii="Times New Roman" w:hAnsi="Times New Roman" w:cs="Times New Roman"/>
        </w:rPr>
        <w:t>, in accordance with H&amp;S guidelines below</w:t>
      </w:r>
      <w:r w:rsidR="001F2F14" w:rsidRPr="003B7F80">
        <w:rPr>
          <w:rFonts w:ascii="Times New Roman" w:hAnsi="Times New Roman" w:cs="Times New Roman"/>
        </w:rPr>
        <w:t xml:space="preserve">.  </w:t>
      </w:r>
    </w:p>
    <w:p w14:paraId="5C3D1F7D" w14:textId="050B84EB" w:rsidR="00AC520E" w:rsidRPr="003B7F80" w:rsidRDefault="00566F88">
      <w:pPr>
        <w:rPr>
          <w:rFonts w:ascii="Times New Roman" w:hAnsi="Times New Roman" w:cs="Times New Roman"/>
        </w:rPr>
      </w:pPr>
      <w:r w:rsidRPr="003B7F80">
        <w:rPr>
          <w:rFonts w:ascii="Times New Roman" w:hAnsi="Times New Roman" w:cs="Times New Roman"/>
          <w:b/>
        </w:rPr>
        <w:t xml:space="preserve">H&amp;S Guidelines: </w:t>
      </w:r>
      <w:r w:rsidR="00C10DEB" w:rsidRPr="003B7F80">
        <w:rPr>
          <w:rFonts w:ascii="Times New Roman" w:hAnsi="Times New Roman" w:cs="Times New Roman"/>
          <w:b/>
        </w:rPr>
        <w:t>Process and Procedures for NTEN Reviews</w:t>
      </w:r>
      <w:r w:rsidR="00C10DEB" w:rsidRPr="003B7F80">
        <w:rPr>
          <w:rFonts w:ascii="Times New Roman" w:hAnsi="Times New Roman" w:cs="Times New Roman"/>
        </w:rPr>
        <w:t xml:space="preserve"> </w:t>
      </w:r>
    </w:p>
    <w:p w14:paraId="2FEDE523" w14:textId="3C2D8CED" w:rsidR="004770AD" w:rsidRPr="003B7F80" w:rsidRDefault="00C10DEB">
      <w:pPr>
        <w:rPr>
          <w:rFonts w:ascii="Times New Roman" w:hAnsi="Times New Roman" w:cs="Times New Roman"/>
        </w:rPr>
      </w:pPr>
      <w:r w:rsidRPr="003B7F80">
        <w:rPr>
          <w:rFonts w:ascii="Times New Roman" w:hAnsi="Times New Roman" w:cs="Times New Roman"/>
        </w:rPr>
        <w:t xml:space="preserve">1.  </w:t>
      </w:r>
      <w:r w:rsidR="00C11AC4" w:rsidRPr="003B7F80">
        <w:rPr>
          <w:rFonts w:ascii="Times New Roman" w:hAnsi="Times New Roman" w:cs="Times New Roman"/>
          <w:b/>
          <w:i/>
        </w:rPr>
        <w:t>Review Files</w:t>
      </w:r>
      <w:r w:rsidR="00C11AC4" w:rsidRPr="003B7F80">
        <w:rPr>
          <w:rFonts w:ascii="Times New Roman" w:hAnsi="Times New Roman" w:cs="Times New Roman"/>
          <w:b/>
        </w:rPr>
        <w:t xml:space="preserve">: </w:t>
      </w:r>
      <w:r w:rsidRPr="003B7F80">
        <w:rPr>
          <w:rFonts w:ascii="Times New Roman" w:hAnsi="Times New Roman" w:cs="Times New Roman"/>
        </w:rPr>
        <w:t>NTEN review</w:t>
      </w:r>
      <w:r w:rsidR="00DD4A17" w:rsidRPr="003B7F80">
        <w:rPr>
          <w:rFonts w:ascii="Times New Roman" w:hAnsi="Times New Roman" w:cs="Times New Roman"/>
        </w:rPr>
        <w:t xml:space="preserve"> files</w:t>
      </w:r>
      <w:r w:rsidRPr="003B7F80">
        <w:rPr>
          <w:rFonts w:ascii="Times New Roman" w:hAnsi="Times New Roman" w:cs="Times New Roman"/>
        </w:rPr>
        <w:t xml:space="preserve"> should be prepared following department procedures as articulated in the department’s policy manua</w:t>
      </w:r>
      <w:r w:rsidR="001D2F54" w:rsidRPr="003B7F80">
        <w:rPr>
          <w:rFonts w:ascii="Times New Roman" w:hAnsi="Times New Roman" w:cs="Times New Roman"/>
        </w:rPr>
        <w:t>l.  All files must include</w:t>
      </w:r>
      <w:r w:rsidRPr="003B7F80">
        <w:rPr>
          <w:rFonts w:ascii="Times New Roman" w:hAnsi="Times New Roman" w:cs="Times New Roman"/>
        </w:rPr>
        <w:t xml:space="preserve">: </w:t>
      </w:r>
    </w:p>
    <w:p w14:paraId="0449CCFA" w14:textId="484BEC35" w:rsidR="002B29FA" w:rsidRPr="003B7F80" w:rsidRDefault="002B29FA" w:rsidP="0091477E">
      <w:pPr>
        <w:pStyle w:val="ListParagraph"/>
        <w:numPr>
          <w:ilvl w:val="0"/>
          <w:numId w:val="9"/>
        </w:numPr>
        <w:rPr>
          <w:rFonts w:ascii="Times New Roman" w:hAnsi="Times New Roman" w:cs="Times New Roman"/>
        </w:rPr>
      </w:pPr>
      <w:r w:rsidRPr="003B7F80">
        <w:rPr>
          <w:rFonts w:ascii="Times New Roman" w:hAnsi="Times New Roman" w:cs="Times New Roman"/>
        </w:rPr>
        <w:t>Initial reviews, until the completion of 6 years full-time teaching with accompanying positive NTEN reviews.</w:t>
      </w:r>
    </w:p>
    <w:p w14:paraId="547C4AAD" w14:textId="6CE611E5" w:rsidR="004770AD" w:rsidRPr="003B7F80" w:rsidRDefault="00C10DEB" w:rsidP="0091477E">
      <w:pPr>
        <w:pStyle w:val="ListParagraph"/>
        <w:numPr>
          <w:ilvl w:val="1"/>
          <w:numId w:val="8"/>
        </w:numPr>
        <w:rPr>
          <w:rFonts w:ascii="Times New Roman" w:hAnsi="Times New Roman" w:cs="Times New Roman"/>
        </w:rPr>
      </w:pPr>
      <w:r w:rsidRPr="003B7F80">
        <w:rPr>
          <w:rFonts w:ascii="Times New Roman" w:hAnsi="Times New Roman" w:cs="Times New Roman"/>
        </w:rPr>
        <w:t xml:space="preserve">Candidates will prepare a </w:t>
      </w:r>
      <w:r w:rsidR="00C810BD">
        <w:rPr>
          <w:rFonts w:ascii="Times New Roman" w:hAnsi="Times New Roman" w:cs="Times New Roman"/>
        </w:rPr>
        <w:t xml:space="preserve">statement (at most 5 pages) </w:t>
      </w:r>
      <w:r w:rsidRPr="003B7F80">
        <w:rPr>
          <w:rFonts w:ascii="Times New Roman" w:hAnsi="Times New Roman" w:cs="Times New Roman"/>
        </w:rPr>
        <w:t>to introduce the file</w:t>
      </w:r>
      <w:r w:rsidR="00257ECE" w:rsidRPr="003B7F80">
        <w:rPr>
          <w:rFonts w:ascii="Times New Roman" w:hAnsi="Times New Roman" w:cs="Times New Roman"/>
        </w:rPr>
        <w:t>, and include a current c.v</w:t>
      </w:r>
      <w:r w:rsidRPr="003B7F80">
        <w:rPr>
          <w:rFonts w:ascii="Times New Roman" w:hAnsi="Times New Roman" w:cs="Times New Roman"/>
        </w:rPr>
        <w:t xml:space="preserve">. </w:t>
      </w:r>
    </w:p>
    <w:p w14:paraId="78DB5CCB" w14:textId="4FC0DA45" w:rsidR="001848DF" w:rsidRPr="003B7F80" w:rsidRDefault="005F298A" w:rsidP="0091477E">
      <w:pPr>
        <w:pStyle w:val="ListParagraph"/>
        <w:numPr>
          <w:ilvl w:val="1"/>
          <w:numId w:val="8"/>
        </w:numPr>
        <w:rPr>
          <w:rFonts w:ascii="Times New Roman" w:hAnsi="Times New Roman" w:cs="Times New Roman"/>
        </w:rPr>
      </w:pPr>
      <w:r w:rsidRPr="003B7F80">
        <w:rPr>
          <w:rFonts w:ascii="Times New Roman" w:hAnsi="Times New Roman" w:cs="Times New Roman"/>
        </w:rPr>
        <w:t>P</w:t>
      </w:r>
      <w:r w:rsidR="001848DF" w:rsidRPr="003B7F80">
        <w:rPr>
          <w:rFonts w:ascii="Times New Roman" w:hAnsi="Times New Roman" w:cs="Times New Roman"/>
        </w:rPr>
        <w:t xml:space="preserve">eer evaluations of teaching and </w:t>
      </w:r>
      <w:r w:rsidR="00FB508F" w:rsidRPr="003B7F80">
        <w:rPr>
          <w:rFonts w:ascii="Times New Roman" w:hAnsi="Times New Roman" w:cs="Times New Roman"/>
        </w:rPr>
        <w:t>summaries of</w:t>
      </w:r>
      <w:r w:rsidR="0015643F" w:rsidRPr="003B7F80">
        <w:rPr>
          <w:rFonts w:ascii="Times New Roman" w:hAnsi="Times New Roman" w:cs="Times New Roman"/>
        </w:rPr>
        <w:t xml:space="preserve"> all</w:t>
      </w:r>
      <w:r w:rsidR="00FB508F" w:rsidRPr="003B7F80">
        <w:rPr>
          <w:rFonts w:ascii="Times New Roman" w:hAnsi="Times New Roman" w:cs="Times New Roman"/>
        </w:rPr>
        <w:t xml:space="preserve"> </w:t>
      </w:r>
      <w:r w:rsidR="001848DF" w:rsidRPr="003B7F80">
        <w:rPr>
          <w:rFonts w:ascii="Times New Roman" w:hAnsi="Times New Roman" w:cs="Times New Roman"/>
        </w:rPr>
        <w:t>student statements</w:t>
      </w:r>
      <w:r w:rsidRPr="003B7F80">
        <w:rPr>
          <w:rFonts w:ascii="Times New Roman" w:hAnsi="Times New Roman" w:cs="Times New Roman"/>
        </w:rPr>
        <w:t xml:space="preserve"> (including statistical summaries of quantitative data as well as summaries of narrative responses, where applicable)</w:t>
      </w:r>
      <w:r w:rsidR="001848DF" w:rsidRPr="003B7F80">
        <w:rPr>
          <w:rFonts w:ascii="Times New Roman" w:hAnsi="Times New Roman" w:cs="Times New Roman"/>
        </w:rPr>
        <w:t xml:space="preserve"> </w:t>
      </w:r>
      <w:r w:rsidR="0015643F" w:rsidRPr="003B7F80">
        <w:rPr>
          <w:rFonts w:ascii="Times New Roman" w:hAnsi="Times New Roman" w:cs="Times New Roman"/>
        </w:rPr>
        <w:t xml:space="preserve">since the most recent full review </w:t>
      </w:r>
      <w:r w:rsidR="001848DF" w:rsidRPr="003B7F80">
        <w:rPr>
          <w:rFonts w:ascii="Times New Roman" w:hAnsi="Times New Roman" w:cs="Times New Roman"/>
        </w:rPr>
        <w:t>should be part of the file</w:t>
      </w:r>
      <w:r w:rsidR="00EE396D" w:rsidRPr="003B7F80">
        <w:rPr>
          <w:rFonts w:ascii="Times New Roman" w:hAnsi="Times New Roman" w:cs="Times New Roman"/>
        </w:rPr>
        <w:t>.</w:t>
      </w:r>
    </w:p>
    <w:p w14:paraId="62A7D528" w14:textId="72CDD4A1" w:rsidR="0015643F" w:rsidRPr="003B7F80" w:rsidRDefault="0015643F" w:rsidP="0091477E">
      <w:pPr>
        <w:pStyle w:val="ListParagraph"/>
        <w:numPr>
          <w:ilvl w:val="1"/>
          <w:numId w:val="8"/>
        </w:numPr>
        <w:rPr>
          <w:rFonts w:ascii="Times New Roman" w:hAnsi="Times New Roman" w:cs="Times New Roman"/>
        </w:rPr>
      </w:pPr>
      <w:r w:rsidRPr="003B7F80">
        <w:rPr>
          <w:rFonts w:ascii="Times New Roman" w:hAnsi="Times New Roman" w:cs="Times New Roman"/>
        </w:rPr>
        <w:t xml:space="preserve">Second reviews </w:t>
      </w:r>
      <w:r w:rsidR="001D3AB8" w:rsidRPr="003B7F80">
        <w:rPr>
          <w:rFonts w:ascii="Times New Roman" w:hAnsi="Times New Roman" w:cs="Times New Roman"/>
        </w:rPr>
        <w:t>should contain the previous review’s</w:t>
      </w:r>
      <w:r w:rsidR="002B29FA" w:rsidRPr="003B7F80">
        <w:rPr>
          <w:rFonts w:ascii="Times New Roman" w:hAnsi="Times New Roman" w:cs="Times New Roman"/>
        </w:rPr>
        <w:t xml:space="preserve"> recommendation from both dean and department, </w:t>
      </w:r>
      <w:r w:rsidRPr="003B7F80">
        <w:rPr>
          <w:rFonts w:ascii="Times New Roman" w:hAnsi="Times New Roman" w:cs="Times New Roman"/>
        </w:rPr>
        <w:t xml:space="preserve">and all subsequent reviews should include the previous two recommendations from the dean and the department.  </w:t>
      </w:r>
    </w:p>
    <w:p w14:paraId="630CC8BE" w14:textId="67355CA5" w:rsidR="0015643F" w:rsidRPr="003B7F80" w:rsidRDefault="0015643F" w:rsidP="0091477E">
      <w:pPr>
        <w:pStyle w:val="ListParagraph"/>
        <w:numPr>
          <w:ilvl w:val="1"/>
          <w:numId w:val="8"/>
        </w:numPr>
        <w:rPr>
          <w:rFonts w:ascii="Times New Roman" w:hAnsi="Times New Roman" w:cs="Times New Roman"/>
        </w:rPr>
      </w:pPr>
      <w:r w:rsidRPr="003B7F80">
        <w:rPr>
          <w:rFonts w:ascii="Times New Roman" w:hAnsi="Times New Roman" w:cs="Times New Roman"/>
        </w:rPr>
        <w:t>The departmental policies specifying review process and file preparation, the departmental recommendation, and a blank student statement (in the case the statements themselves are not included</w:t>
      </w:r>
      <w:r w:rsidR="00AF173E" w:rsidRPr="003B7F80">
        <w:rPr>
          <w:rFonts w:ascii="Times New Roman" w:hAnsi="Times New Roman" w:cs="Times New Roman"/>
        </w:rPr>
        <w:t xml:space="preserve"> with summary data</w:t>
      </w:r>
      <w:r w:rsidRPr="003B7F80">
        <w:rPr>
          <w:rFonts w:ascii="Times New Roman" w:hAnsi="Times New Roman" w:cs="Times New Roman"/>
        </w:rPr>
        <w:t xml:space="preserve">) should be included in the file. </w:t>
      </w:r>
    </w:p>
    <w:p w14:paraId="7E50E9CD" w14:textId="1C4C9315" w:rsidR="002B29FA" w:rsidRPr="003B7F80" w:rsidRDefault="002B29FA" w:rsidP="0091477E">
      <w:pPr>
        <w:pStyle w:val="ListParagraph"/>
        <w:numPr>
          <w:ilvl w:val="0"/>
          <w:numId w:val="9"/>
        </w:numPr>
        <w:rPr>
          <w:rFonts w:ascii="Times New Roman" w:hAnsi="Times New Roman" w:cs="Times New Roman"/>
        </w:rPr>
      </w:pPr>
      <w:r w:rsidRPr="003B7F80">
        <w:rPr>
          <w:rFonts w:ascii="Times New Roman" w:hAnsi="Times New Roman" w:cs="Times New Roman"/>
        </w:rPr>
        <w:lastRenderedPageBreak/>
        <w:t>Reviews following the completion of at least 6 years o</w:t>
      </w:r>
      <w:r w:rsidR="0091477E" w:rsidRPr="003B7F80">
        <w:rPr>
          <w:rFonts w:ascii="Times New Roman" w:hAnsi="Times New Roman" w:cs="Times New Roman"/>
        </w:rPr>
        <w:t>f full-time teaching with accompanying positive reviews.</w:t>
      </w:r>
    </w:p>
    <w:p w14:paraId="44FFE933" w14:textId="77777777" w:rsidR="0091477E" w:rsidRPr="003B7F80" w:rsidRDefault="0091477E" w:rsidP="0091477E">
      <w:pPr>
        <w:pStyle w:val="ListParagraph"/>
        <w:numPr>
          <w:ilvl w:val="1"/>
          <w:numId w:val="10"/>
        </w:numPr>
        <w:rPr>
          <w:rFonts w:ascii="Times New Roman" w:hAnsi="Times New Roman" w:cs="Times New Roman"/>
        </w:rPr>
      </w:pPr>
      <w:r w:rsidRPr="003B7F80">
        <w:rPr>
          <w:rFonts w:ascii="Times New Roman" w:hAnsi="Times New Roman" w:cs="Times New Roman"/>
        </w:rPr>
        <w:t>A brief candidate statement (at most one or two pages) and an updated c.v.</w:t>
      </w:r>
    </w:p>
    <w:p w14:paraId="28A22099" w14:textId="77777777" w:rsidR="0091477E" w:rsidRPr="003B7F80" w:rsidRDefault="0091477E" w:rsidP="0091477E">
      <w:pPr>
        <w:pStyle w:val="ListParagraph"/>
        <w:numPr>
          <w:ilvl w:val="1"/>
          <w:numId w:val="10"/>
        </w:numPr>
        <w:rPr>
          <w:rFonts w:ascii="Times New Roman" w:hAnsi="Times New Roman" w:cs="Times New Roman"/>
        </w:rPr>
      </w:pPr>
      <w:r w:rsidRPr="003B7F80">
        <w:rPr>
          <w:rFonts w:ascii="Times New Roman" w:hAnsi="Times New Roman" w:cs="Times New Roman"/>
        </w:rPr>
        <w:t>At least one peer evaluation of teaching, and at least a brief summary of student statement data.</w:t>
      </w:r>
    </w:p>
    <w:p w14:paraId="6EC9439A" w14:textId="77777777" w:rsidR="0091477E" w:rsidRPr="003B7F80" w:rsidRDefault="0091477E" w:rsidP="0091477E">
      <w:pPr>
        <w:pStyle w:val="ListParagraph"/>
        <w:numPr>
          <w:ilvl w:val="1"/>
          <w:numId w:val="10"/>
        </w:numPr>
        <w:rPr>
          <w:rFonts w:ascii="Times New Roman" w:hAnsi="Times New Roman" w:cs="Times New Roman"/>
        </w:rPr>
      </w:pPr>
      <w:r w:rsidRPr="003B7F80">
        <w:rPr>
          <w:rFonts w:ascii="Times New Roman" w:hAnsi="Times New Roman" w:cs="Times New Roman"/>
        </w:rPr>
        <w:t>The previous two recommendations from both department and dean.</w:t>
      </w:r>
    </w:p>
    <w:p w14:paraId="3A3369BA" w14:textId="106C61B0" w:rsidR="0091477E" w:rsidRPr="003B7F80" w:rsidRDefault="0091477E" w:rsidP="0091477E">
      <w:pPr>
        <w:pStyle w:val="ListParagraph"/>
        <w:numPr>
          <w:ilvl w:val="1"/>
          <w:numId w:val="10"/>
        </w:numPr>
        <w:rPr>
          <w:rFonts w:ascii="Times New Roman" w:hAnsi="Times New Roman" w:cs="Times New Roman"/>
        </w:rPr>
      </w:pPr>
      <w:r w:rsidRPr="003B7F80">
        <w:rPr>
          <w:rFonts w:ascii="Times New Roman" w:hAnsi="Times New Roman" w:cs="Times New Roman"/>
        </w:rPr>
        <w:t>The departmental policies specifying review process and file preparation, the departmental recommendation, and a blank student statement (in the case the statements themselves are not included</w:t>
      </w:r>
      <w:r w:rsidR="00AF173E" w:rsidRPr="003B7F80">
        <w:rPr>
          <w:rFonts w:ascii="Times New Roman" w:hAnsi="Times New Roman" w:cs="Times New Roman"/>
        </w:rPr>
        <w:t xml:space="preserve"> with summary data</w:t>
      </w:r>
      <w:r w:rsidRPr="003B7F80">
        <w:rPr>
          <w:rFonts w:ascii="Times New Roman" w:hAnsi="Times New Roman" w:cs="Times New Roman"/>
        </w:rPr>
        <w:t>).</w:t>
      </w:r>
    </w:p>
    <w:p w14:paraId="3187E243" w14:textId="5E42532A" w:rsidR="0091477E" w:rsidRPr="003B7F80" w:rsidRDefault="001D2F54" w:rsidP="001D2F54">
      <w:pPr>
        <w:rPr>
          <w:rFonts w:ascii="Times New Roman" w:hAnsi="Times New Roman" w:cs="Times New Roman"/>
        </w:rPr>
      </w:pPr>
      <w:r w:rsidRPr="003B7F80">
        <w:rPr>
          <w:rFonts w:ascii="Times New Roman" w:hAnsi="Times New Roman" w:cs="Times New Roman"/>
        </w:rPr>
        <w:t>Any additional materials to be used for evaluation must be specified in the departmental guidelines, or in the activity agreement if they are particular to an individual NTEN faculty member.</w:t>
      </w:r>
    </w:p>
    <w:p w14:paraId="24F24110" w14:textId="4DA8CF8E" w:rsidR="004770AD" w:rsidRPr="003B7F80" w:rsidRDefault="00C10DEB">
      <w:pPr>
        <w:rPr>
          <w:rFonts w:ascii="Times New Roman" w:hAnsi="Times New Roman" w:cs="Times New Roman"/>
        </w:rPr>
      </w:pPr>
      <w:r w:rsidRPr="003B7F80">
        <w:rPr>
          <w:rFonts w:ascii="Times New Roman" w:hAnsi="Times New Roman" w:cs="Times New Roman"/>
        </w:rPr>
        <w:t xml:space="preserve">2. </w:t>
      </w:r>
      <w:r w:rsidR="00C11AC4" w:rsidRPr="003B7F80">
        <w:rPr>
          <w:rFonts w:ascii="Times New Roman" w:hAnsi="Times New Roman" w:cs="Times New Roman"/>
          <w:b/>
          <w:i/>
        </w:rPr>
        <w:t>Review Procedures</w:t>
      </w:r>
      <w:r w:rsidR="00C11AC4" w:rsidRPr="003B7F80">
        <w:rPr>
          <w:rFonts w:ascii="Times New Roman" w:hAnsi="Times New Roman" w:cs="Times New Roman"/>
          <w:b/>
        </w:rPr>
        <w:t xml:space="preserve">: </w:t>
      </w:r>
      <w:r w:rsidRPr="003B7F80">
        <w:rPr>
          <w:rFonts w:ascii="Times New Roman" w:hAnsi="Times New Roman" w:cs="Times New Roman"/>
        </w:rPr>
        <w:t>NTEN faculty should be evaluated following department procedures as articulated in the department’s policy manual.  All policies must specify the following</w:t>
      </w:r>
      <w:r w:rsidR="00DD4A17" w:rsidRPr="003B7F80">
        <w:rPr>
          <w:rFonts w:ascii="Times New Roman" w:hAnsi="Times New Roman" w:cs="Times New Roman"/>
        </w:rPr>
        <w:t xml:space="preserve"> for personnel review</w:t>
      </w:r>
      <w:r w:rsidRPr="003B7F80">
        <w:rPr>
          <w:rFonts w:ascii="Times New Roman" w:hAnsi="Times New Roman" w:cs="Times New Roman"/>
        </w:rPr>
        <w:t xml:space="preserve">: </w:t>
      </w:r>
    </w:p>
    <w:p w14:paraId="7CB6D96D" w14:textId="77777777" w:rsidR="004770AD" w:rsidRPr="003B7F80" w:rsidRDefault="00C10DEB" w:rsidP="00CA0753">
      <w:pPr>
        <w:ind w:left="720"/>
        <w:rPr>
          <w:rFonts w:ascii="Times New Roman" w:hAnsi="Times New Roman" w:cs="Times New Roman"/>
        </w:rPr>
      </w:pPr>
      <w:r w:rsidRPr="003B7F80">
        <w:rPr>
          <w:rFonts w:ascii="Times New Roman" w:hAnsi="Times New Roman" w:cs="Times New Roman"/>
        </w:rPr>
        <w:t>a. Department policy must identify who is responsible for conducting the review.</w:t>
      </w:r>
      <w:r w:rsidR="004770AD" w:rsidRPr="003B7F80">
        <w:rPr>
          <w:rFonts w:ascii="Times New Roman" w:hAnsi="Times New Roman" w:cs="Times New Roman"/>
        </w:rPr>
        <w:t xml:space="preserve"> </w:t>
      </w:r>
      <w:r w:rsidRPr="003B7F80">
        <w:rPr>
          <w:rFonts w:ascii="Times New Roman" w:hAnsi="Times New Roman" w:cs="Times New Roman"/>
        </w:rPr>
        <w:t xml:space="preserve"> </w:t>
      </w:r>
    </w:p>
    <w:p w14:paraId="0DC029E7" w14:textId="39ADF42C" w:rsidR="004770AD" w:rsidRPr="003B7F80" w:rsidRDefault="00C10DEB" w:rsidP="00CA0753">
      <w:pPr>
        <w:ind w:left="720"/>
        <w:rPr>
          <w:rFonts w:ascii="Times New Roman" w:hAnsi="Times New Roman" w:cs="Times New Roman"/>
        </w:rPr>
      </w:pPr>
      <w:r w:rsidRPr="003B7F80">
        <w:rPr>
          <w:rFonts w:ascii="Times New Roman" w:hAnsi="Times New Roman" w:cs="Times New Roman"/>
        </w:rPr>
        <w:t xml:space="preserve">b. Department policy must specify procedures for compiling, processing, and evaluating the file. </w:t>
      </w:r>
      <w:r w:rsidR="00C304B7" w:rsidRPr="003B7F80">
        <w:rPr>
          <w:rFonts w:ascii="Times New Roman" w:hAnsi="Times New Roman" w:cs="Times New Roman"/>
        </w:rPr>
        <w:t>In particular, they should specify the materials to be used for evaluation.</w:t>
      </w:r>
    </w:p>
    <w:p w14:paraId="075845A5" w14:textId="4E9E6C4E" w:rsidR="00717269" w:rsidRPr="003B7F80" w:rsidRDefault="00C10DEB" w:rsidP="00CA0753">
      <w:pPr>
        <w:ind w:left="720"/>
        <w:rPr>
          <w:rFonts w:ascii="Times New Roman" w:hAnsi="Times New Roman" w:cs="Times New Roman"/>
        </w:rPr>
      </w:pPr>
      <w:r w:rsidRPr="003B7F80">
        <w:rPr>
          <w:rFonts w:ascii="Times New Roman" w:hAnsi="Times New Roman" w:cs="Times New Roman"/>
        </w:rPr>
        <w:t>c. Departments m</w:t>
      </w:r>
      <w:r w:rsidR="00FB508F" w:rsidRPr="003B7F80">
        <w:rPr>
          <w:rFonts w:ascii="Times New Roman" w:hAnsi="Times New Roman" w:cs="Times New Roman"/>
        </w:rPr>
        <w:t>ay</w:t>
      </w:r>
      <w:r w:rsidRPr="003B7F80">
        <w:rPr>
          <w:rFonts w:ascii="Times New Roman" w:hAnsi="Times New Roman" w:cs="Times New Roman"/>
        </w:rPr>
        <w:t xml:space="preserve"> specify a </w:t>
      </w:r>
      <w:r w:rsidR="00DD4A17" w:rsidRPr="003B7F80">
        <w:rPr>
          <w:rFonts w:ascii="Times New Roman" w:hAnsi="Times New Roman" w:cs="Times New Roman"/>
        </w:rPr>
        <w:t>streamlined</w:t>
      </w:r>
      <w:r w:rsidRPr="003B7F80">
        <w:rPr>
          <w:rFonts w:ascii="Times New Roman" w:hAnsi="Times New Roman" w:cs="Times New Roman"/>
        </w:rPr>
        <w:t xml:space="preserve"> review process for those NTENs whose contracts are renewed </w:t>
      </w:r>
      <w:r w:rsidR="00FB508F" w:rsidRPr="003B7F80">
        <w:rPr>
          <w:rFonts w:ascii="Times New Roman" w:hAnsi="Times New Roman" w:cs="Times New Roman"/>
        </w:rPr>
        <w:t>after six years of</w:t>
      </w:r>
      <w:r w:rsidR="00EE396D" w:rsidRPr="003B7F80">
        <w:rPr>
          <w:rFonts w:ascii="Times New Roman" w:hAnsi="Times New Roman" w:cs="Times New Roman"/>
        </w:rPr>
        <w:t xml:space="preserve"> full-time teaching</w:t>
      </w:r>
      <w:r w:rsidR="00F60268" w:rsidRPr="003B7F80">
        <w:rPr>
          <w:rFonts w:ascii="Times New Roman" w:hAnsi="Times New Roman" w:cs="Times New Roman"/>
        </w:rPr>
        <w:t xml:space="preserve"> with accompanying positive reviews</w:t>
      </w:r>
      <w:r w:rsidR="0073108A" w:rsidRPr="003B7F80">
        <w:rPr>
          <w:rFonts w:ascii="Times New Roman" w:hAnsi="Times New Roman" w:cs="Times New Roman"/>
        </w:rPr>
        <w:t>.</w:t>
      </w:r>
    </w:p>
    <w:p w14:paraId="45F86A03" w14:textId="77777777" w:rsidR="00CA0753" w:rsidRPr="003B7F80" w:rsidRDefault="00C10DEB" w:rsidP="00CA0753">
      <w:pPr>
        <w:ind w:left="720"/>
        <w:rPr>
          <w:rFonts w:ascii="Times New Roman" w:hAnsi="Times New Roman" w:cs="Times New Roman"/>
        </w:rPr>
      </w:pPr>
      <w:r w:rsidRPr="003B7F80">
        <w:rPr>
          <w:rFonts w:ascii="Times New Roman" w:hAnsi="Times New Roman" w:cs="Times New Roman"/>
        </w:rPr>
        <w:t xml:space="preserve">d. If, according to the department policy manual, the department or a committee holds a meeting to evaluate the NTEN faculty member’s file, the candidate will not be present at the meeting and will not vote. </w:t>
      </w:r>
    </w:p>
    <w:p w14:paraId="6607E10F" w14:textId="77777777" w:rsidR="00CA0753" w:rsidRPr="003B7F80" w:rsidRDefault="00C10DEB" w:rsidP="00CA0753">
      <w:pPr>
        <w:ind w:left="720"/>
        <w:rPr>
          <w:rFonts w:ascii="Times New Roman" w:hAnsi="Times New Roman" w:cs="Times New Roman"/>
        </w:rPr>
      </w:pPr>
      <w:r w:rsidRPr="003B7F80">
        <w:rPr>
          <w:rFonts w:ascii="Times New Roman" w:hAnsi="Times New Roman" w:cs="Times New Roman"/>
        </w:rPr>
        <w:t xml:space="preserve">e. If the department or committee takes a vote, the file should include a summary record of the vote. Individual votes of department members should not be identified. </w:t>
      </w:r>
    </w:p>
    <w:p w14:paraId="5751F2D6" w14:textId="77777777" w:rsidR="00CA0753" w:rsidRPr="003B7F80" w:rsidRDefault="00CA0753" w:rsidP="00CA0753">
      <w:pPr>
        <w:ind w:left="720"/>
        <w:rPr>
          <w:rFonts w:ascii="Times New Roman" w:hAnsi="Times New Roman" w:cs="Times New Roman"/>
        </w:rPr>
      </w:pPr>
      <w:r w:rsidRPr="003B7F80">
        <w:rPr>
          <w:rFonts w:ascii="Times New Roman" w:hAnsi="Times New Roman" w:cs="Times New Roman"/>
        </w:rPr>
        <w:t>f</w:t>
      </w:r>
      <w:r w:rsidR="00C10DEB" w:rsidRPr="003B7F80">
        <w:rPr>
          <w:rFonts w:ascii="Times New Roman" w:hAnsi="Times New Roman" w:cs="Times New Roman"/>
        </w:rPr>
        <w:t xml:space="preserve">. Following the department-level review, the decision is then communicated to the NTEN faculty member and the dean. </w:t>
      </w:r>
    </w:p>
    <w:p w14:paraId="7DDDD547" w14:textId="5080D2B7" w:rsidR="00DD256B" w:rsidRPr="003B7F80" w:rsidRDefault="00C10DEB">
      <w:pPr>
        <w:rPr>
          <w:rFonts w:ascii="Times New Roman" w:hAnsi="Times New Roman" w:cs="Times New Roman"/>
        </w:rPr>
      </w:pPr>
      <w:r w:rsidRPr="003B7F80">
        <w:rPr>
          <w:rFonts w:ascii="Times New Roman" w:hAnsi="Times New Roman" w:cs="Times New Roman"/>
        </w:rPr>
        <w:t xml:space="preserve">3. </w:t>
      </w:r>
      <w:r w:rsidR="00294BD0" w:rsidRPr="003B7F80">
        <w:rPr>
          <w:rFonts w:ascii="Times New Roman" w:hAnsi="Times New Roman" w:cs="Times New Roman"/>
          <w:b/>
          <w:i/>
        </w:rPr>
        <w:t>Activity Agre</w:t>
      </w:r>
      <w:r w:rsidR="00C11AC4" w:rsidRPr="003B7F80">
        <w:rPr>
          <w:rFonts w:ascii="Times New Roman" w:hAnsi="Times New Roman" w:cs="Times New Roman"/>
          <w:b/>
          <w:i/>
        </w:rPr>
        <w:t>ements</w:t>
      </w:r>
      <w:r w:rsidR="00C11AC4" w:rsidRPr="003B7F80">
        <w:rPr>
          <w:rFonts w:ascii="Times New Roman" w:hAnsi="Times New Roman" w:cs="Times New Roman"/>
          <w:b/>
        </w:rPr>
        <w:t xml:space="preserve">: </w:t>
      </w:r>
      <w:r w:rsidRPr="003B7F80">
        <w:rPr>
          <w:rFonts w:ascii="Times New Roman" w:hAnsi="Times New Roman" w:cs="Times New Roman"/>
        </w:rPr>
        <w:t>For those NTEN faculty members whose contracts are renewed, the activity agreement should be renegotiated between the department, dean, and faculty member upon renewal.</w:t>
      </w:r>
      <w:r w:rsidR="00FF4AFC" w:rsidRPr="003B7F80">
        <w:rPr>
          <w:rFonts w:ascii="Times New Roman" w:hAnsi="Times New Roman" w:cs="Times New Roman"/>
        </w:rPr>
        <w:t xml:space="preserve"> </w:t>
      </w:r>
      <w:r w:rsidRPr="003B7F80">
        <w:rPr>
          <w:rFonts w:ascii="Times New Roman" w:hAnsi="Times New Roman" w:cs="Times New Roman"/>
        </w:rPr>
        <w:t xml:space="preserve"> At this time materials to be included in the subsequent review should be identified</w:t>
      </w:r>
      <w:r w:rsidR="00FF4AFC" w:rsidRPr="003B7F80">
        <w:rPr>
          <w:rFonts w:ascii="Times New Roman" w:hAnsi="Times New Roman" w:cs="Times New Roman"/>
        </w:rPr>
        <w:t>, if not already specified in departmental policies</w:t>
      </w:r>
      <w:r w:rsidRPr="003B7F80">
        <w:rPr>
          <w:rFonts w:ascii="Times New Roman" w:hAnsi="Times New Roman" w:cs="Times New Roman"/>
        </w:rPr>
        <w:t xml:space="preserve">. </w:t>
      </w:r>
    </w:p>
    <w:p w14:paraId="7920A393" w14:textId="0B1BFC7C" w:rsidR="00DC68AC" w:rsidRPr="003B7F80" w:rsidRDefault="00DC68AC">
      <w:pPr>
        <w:rPr>
          <w:rFonts w:ascii="Times New Roman" w:hAnsi="Times New Roman" w:cs="Times New Roman"/>
        </w:rPr>
      </w:pPr>
      <w:r w:rsidRPr="003B7F80">
        <w:rPr>
          <w:rFonts w:ascii="Times New Roman" w:hAnsi="Times New Roman" w:cs="Times New Roman"/>
        </w:rPr>
        <w:t xml:space="preserve">4. </w:t>
      </w:r>
      <w:r w:rsidRPr="003B7F80">
        <w:rPr>
          <w:rFonts w:ascii="Times New Roman" w:hAnsi="Times New Roman" w:cs="Times New Roman"/>
          <w:b/>
          <w:i/>
        </w:rPr>
        <w:t>Contract Length</w:t>
      </w:r>
      <w:r w:rsidRPr="003B7F80">
        <w:rPr>
          <w:rFonts w:ascii="Times New Roman" w:hAnsi="Times New Roman" w:cs="Times New Roman"/>
          <w:i/>
        </w:rPr>
        <w:t>:</w:t>
      </w:r>
    </w:p>
    <w:p w14:paraId="4BB1DEB6" w14:textId="64353C38" w:rsidR="00DC68AC" w:rsidRPr="003B7F80" w:rsidRDefault="00DC68AC">
      <w:pPr>
        <w:rPr>
          <w:rFonts w:ascii="Times New Roman" w:hAnsi="Times New Roman" w:cs="Times New Roman"/>
        </w:rPr>
      </w:pPr>
      <w:r w:rsidRPr="003B7F80">
        <w:rPr>
          <w:rFonts w:ascii="Times New Roman" w:hAnsi="Times New Roman" w:cs="Times New Roman"/>
        </w:rPr>
        <w:t>NTEN faculty are normally hired initially on up to 3-year contracts, depending on qualifications and institutional need.  A longer contract of 4 or 5 years may be requested by the department after 6 years of consecutive teaching in the NTEN position. Extension of contract period length will be based both on consistently excellent performance and projected institutional need.</w:t>
      </w:r>
    </w:p>
    <w:p w14:paraId="424C0751" w14:textId="67E153D8" w:rsidR="00CA0753" w:rsidRPr="003B7F80" w:rsidRDefault="007E6CE6">
      <w:pPr>
        <w:rPr>
          <w:rFonts w:ascii="Times New Roman" w:hAnsi="Times New Roman" w:cs="Times New Roman"/>
          <w:b/>
        </w:rPr>
      </w:pPr>
      <w:r w:rsidRPr="003B7F80">
        <w:rPr>
          <w:rFonts w:ascii="Times New Roman" w:hAnsi="Times New Roman" w:cs="Times New Roman"/>
          <w:b/>
        </w:rPr>
        <w:t>5</w:t>
      </w:r>
      <w:r w:rsidRPr="003B7F80">
        <w:rPr>
          <w:rFonts w:ascii="Times New Roman" w:hAnsi="Times New Roman" w:cs="Times New Roman"/>
          <w:b/>
          <w:i/>
        </w:rPr>
        <w:t xml:space="preserve">. </w:t>
      </w:r>
      <w:r w:rsidR="00CA0753" w:rsidRPr="003B7F80">
        <w:rPr>
          <w:rFonts w:ascii="Times New Roman" w:hAnsi="Times New Roman" w:cs="Times New Roman"/>
          <w:b/>
          <w:i/>
        </w:rPr>
        <w:t xml:space="preserve">Process and Procedures for </w:t>
      </w:r>
      <w:r w:rsidR="00743572" w:rsidRPr="003B7F80">
        <w:rPr>
          <w:rFonts w:ascii="Times New Roman" w:hAnsi="Times New Roman" w:cs="Times New Roman"/>
          <w:b/>
          <w:i/>
        </w:rPr>
        <w:t xml:space="preserve">NTEN </w:t>
      </w:r>
      <w:r w:rsidR="00CA0753" w:rsidRPr="003B7F80">
        <w:rPr>
          <w:rFonts w:ascii="Times New Roman" w:hAnsi="Times New Roman" w:cs="Times New Roman"/>
          <w:b/>
          <w:i/>
        </w:rPr>
        <w:t xml:space="preserve">promotion to Associate Professor and promotion to </w:t>
      </w:r>
      <w:r w:rsidR="00CC350F" w:rsidRPr="003B7F80">
        <w:rPr>
          <w:rFonts w:ascii="Times New Roman" w:hAnsi="Times New Roman" w:cs="Times New Roman"/>
          <w:b/>
          <w:i/>
        </w:rPr>
        <w:t xml:space="preserve">full </w:t>
      </w:r>
      <w:r w:rsidR="00CA0753" w:rsidRPr="003B7F80">
        <w:rPr>
          <w:rFonts w:ascii="Times New Roman" w:hAnsi="Times New Roman" w:cs="Times New Roman"/>
          <w:b/>
          <w:i/>
        </w:rPr>
        <w:t>Professor</w:t>
      </w:r>
    </w:p>
    <w:p w14:paraId="34B22028" w14:textId="46EA2B6C" w:rsidR="004663AF" w:rsidRPr="003B7F80" w:rsidRDefault="00D57FDA" w:rsidP="004663AF">
      <w:pPr>
        <w:rPr>
          <w:rFonts w:ascii="Times New Roman" w:hAnsi="Times New Roman" w:cs="Times New Roman"/>
        </w:rPr>
      </w:pPr>
      <w:r w:rsidRPr="003B7F80">
        <w:rPr>
          <w:rFonts w:ascii="Times New Roman" w:hAnsi="Times New Roman" w:cs="Times New Roman"/>
        </w:rPr>
        <w:t xml:space="preserve">According to College Policy (IC </w:t>
      </w:r>
      <w:r w:rsidRPr="003B7F80">
        <w:rPr>
          <w:rFonts w:ascii="Times New Roman" w:hAnsi="Times New Roman" w:cs="Times New Roman"/>
          <w:i/>
        </w:rPr>
        <w:t>Policy Manual 4.9.2.2)</w:t>
      </w:r>
      <w:r w:rsidRPr="003B7F80">
        <w:rPr>
          <w:rFonts w:ascii="Times New Roman" w:hAnsi="Times New Roman" w:cs="Times New Roman"/>
        </w:rPr>
        <w:t xml:space="preserve">, </w:t>
      </w:r>
      <w:r w:rsidR="00CA0753" w:rsidRPr="003B7F80">
        <w:rPr>
          <w:rFonts w:ascii="Times New Roman" w:hAnsi="Times New Roman" w:cs="Times New Roman"/>
        </w:rPr>
        <w:t>NTEN faculty members are eligible for promotion to associate professor and promotion to full professor</w:t>
      </w:r>
      <w:r w:rsidRPr="003B7F80">
        <w:rPr>
          <w:rFonts w:ascii="Times New Roman" w:hAnsi="Times New Roman" w:cs="Times New Roman"/>
        </w:rPr>
        <w:t xml:space="preserve">, and such promotion must proceed according to the policies outlined in the IC </w:t>
      </w:r>
      <w:r w:rsidRPr="003B7F80">
        <w:rPr>
          <w:rFonts w:ascii="Times New Roman" w:hAnsi="Times New Roman" w:cs="Times New Roman"/>
          <w:i/>
        </w:rPr>
        <w:t xml:space="preserve">Policy Manual </w:t>
      </w:r>
      <w:r w:rsidRPr="003B7F80">
        <w:rPr>
          <w:rFonts w:ascii="Times New Roman" w:hAnsi="Times New Roman" w:cs="Times New Roman"/>
        </w:rPr>
        <w:t>(4.13) Thus, d</w:t>
      </w:r>
      <w:r w:rsidR="00CA0753" w:rsidRPr="003B7F80">
        <w:rPr>
          <w:rFonts w:ascii="Times New Roman" w:hAnsi="Times New Roman" w:cs="Times New Roman"/>
        </w:rPr>
        <w:t>epartments should follo</w:t>
      </w:r>
      <w:r w:rsidR="00772E81" w:rsidRPr="003B7F80">
        <w:rPr>
          <w:rFonts w:ascii="Times New Roman" w:hAnsi="Times New Roman" w:cs="Times New Roman"/>
        </w:rPr>
        <w:t>w the same promotion procedures</w:t>
      </w:r>
      <w:r w:rsidR="00D66E74" w:rsidRPr="003B7F80">
        <w:rPr>
          <w:rFonts w:ascii="Times New Roman" w:hAnsi="Times New Roman" w:cs="Times New Roman"/>
        </w:rPr>
        <w:t xml:space="preserve"> </w:t>
      </w:r>
      <w:r w:rsidR="00CA0753" w:rsidRPr="003B7F80">
        <w:rPr>
          <w:rFonts w:ascii="Times New Roman" w:hAnsi="Times New Roman" w:cs="Times New Roman"/>
        </w:rPr>
        <w:t xml:space="preserve">as </w:t>
      </w:r>
      <w:r w:rsidR="00D66E74" w:rsidRPr="003B7F80">
        <w:rPr>
          <w:rFonts w:ascii="Times New Roman" w:hAnsi="Times New Roman" w:cs="Times New Roman"/>
        </w:rPr>
        <w:t xml:space="preserve">they do for </w:t>
      </w:r>
      <w:r w:rsidR="00CA0753" w:rsidRPr="003B7F80">
        <w:rPr>
          <w:rFonts w:ascii="Times New Roman" w:hAnsi="Times New Roman" w:cs="Times New Roman"/>
        </w:rPr>
        <w:t>tenure-el</w:t>
      </w:r>
      <w:r w:rsidRPr="003B7F80">
        <w:rPr>
          <w:rFonts w:ascii="Times New Roman" w:hAnsi="Times New Roman" w:cs="Times New Roman"/>
        </w:rPr>
        <w:t>igible and tenured faculty. The</w:t>
      </w:r>
      <w:r w:rsidR="00CA0753" w:rsidRPr="003B7F80">
        <w:rPr>
          <w:rFonts w:ascii="Times New Roman" w:hAnsi="Times New Roman" w:cs="Times New Roman"/>
        </w:rPr>
        <w:t xml:space="preserve"> NTEN faculty member </w:t>
      </w:r>
      <w:r w:rsidR="00CA0753" w:rsidRPr="003B7F80">
        <w:rPr>
          <w:rFonts w:ascii="Times New Roman" w:hAnsi="Times New Roman" w:cs="Times New Roman"/>
        </w:rPr>
        <w:lastRenderedPageBreak/>
        <w:t xml:space="preserve">will undergo peer review </w:t>
      </w:r>
      <w:r w:rsidR="00825C37" w:rsidRPr="003B7F80">
        <w:rPr>
          <w:rFonts w:ascii="Times New Roman" w:hAnsi="Times New Roman" w:cs="Times New Roman"/>
        </w:rPr>
        <w:t xml:space="preserve">in the form of </w:t>
      </w:r>
      <w:r w:rsidR="00CA0753" w:rsidRPr="003B7F80">
        <w:rPr>
          <w:rFonts w:ascii="Times New Roman" w:hAnsi="Times New Roman" w:cs="Times New Roman"/>
        </w:rPr>
        <w:t>class visits</w:t>
      </w:r>
      <w:r w:rsidR="00825C37" w:rsidRPr="003B7F80">
        <w:rPr>
          <w:rFonts w:ascii="Times New Roman" w:hAnsi="Times New Roman" w:cs="Times New Roman"/>
        </w:rPr>
        <w:t xml:space="preserve">; </w:t>
      </w:r>
      <w:r w:rsidR="00CA0753" w:rsidRPr="003B7F80">
        <w:rPr>
          <w:rFonts w:ascii="Times New Roman" w:hAnsi="Times New Roman" w:cs="Times New Roman"/>
        </w:rPr>
        <w:t>will send scholarly and/or creative materials to external reviewers</w:t>
      </w:r>
      <w:r w:rsidR="00AF76AC" w:rsidRPr="003B7F80">
        <w:rPr>
          <w:rFonts w:ascii="Times New Roman" w:hAnsi="Times New Roman" w:cs="Times New Roman"/>
        </w:rPr>
        <w:t xml:space="preserve"> approved by the Dean</w:t>
      </w:r>
      <w:r w:rsidR="00825C37" w:rsidRPr="003B7F80">
        <w:rPr>
          <w:rFonts w:ascii="Times New Roman" w:hAnsi="Times New Roman" w:cs="Times New Roman"/>
        </w:rPr>
        <w:t xml:space="preserve">; and </w:t>
      </w:r>
      <w:r w:rsidR="00CA0753" w:rsidRPr="003B7F80">
        <w:rPr>
          <w:rFonts w:ascii="Times New Roman" w:hAnsi="Times New Roman" w:cs="Times New Roman"/>
        </w:rPr>
        <w:t>will assemble a promotion file,</w:t>
      </w:r>
      <w:r w:rsidR="00825C37" w:rsidRPr="003B7F80">
        <w:rPr>
          <w:rFonts w:ascii="Times New Roman" w:hAnsi="Times New Roman" w:cs="Times New Roman"/>
        </w:rPr>
        <w:t xml:space="preserve"> to be completed by the date that promotion files are due from tenure-eligible and tenured faculty members.</w:t>
      </w:r>
      <w:r w:rsidRPr="003B7F80">
        <w:rPr>
          <w:rFonts w:ascii="Times New Roman" w:hAnsi="Times New Roman" w:cs="Times New Roman"/>
        </w:rPr>
        <w:t xml:space="preserve"> </w:t>
      </w:r>
      <w:r w:rsidR="00825C37" w:rsidRPr="003B7F80">
        <w:rPr>
          <w:rFonts w:ascii="Times New Roman" w:hAnsi="Times New Roman" w:cs="Times New Roman"/>
        </w:rPr>
        <w:t>T</w:t>
      </w:r>
      <w:r w:rsidR="00AF76AC" w:rsidRPr="003B7F80">
        <w:rPr>
          <w:rFonts w:ascii="Times New Roman" w:hAnsi="Times New Roman" w:cs="Times New Roman"/>
        </w:rPr>
        <w:t xml:space="preserve">he </w:t>
      </w:r>
      <w:r w:rsidR="00825C37" w:rsidRPr="003B7F80">
        <w:rPr>
          <w:rFonts w:ascii="Times New Roman" w:hAnsi="Times New Roman" w:cs="Times New Roman"/>
        </w:rPr>
        <w:t xml:space="preserve">promotion </w:t>
      </w:r>
      <w:r w:rsidR="00AF76AC" w:rsidRPr="003B7F80">
        <w:rPr>
          <w:rFonts w:ascii="Times New Roman" w:hAnsi="Times New Roman" w:cs="Times New Roman"/>
        </w:rPr>
        <w:t xml:space="preserve">application will be voted on by the </w:t>
      </w:r>
      <w:r w:rsidR="005F298A" w:rsidRPr="003B7F80">
        <w:rPr>
          <w:rFonts w:ascii="Times New Roman" w:hAnsi="Times New Roman" w:cs="Times New Roman"/>
        </w:rPr>
        <w:t xml:space="preserve">appropriate </w:t>
      </w:r>
      <w:r w:rsidR="00AF76AC" w:rsidRPr="003B7F80">
        <w:rPr>
          <w:rFonts w:ascii="Times New Roman" w:hAnsi="Times New Roman" w:cs="Times New Roman"/>
        </w:rPr>
        <w:t>tenured members of the department</w:t>
      </w:r>
      <w:r w:rsidR="005F298A" w:rsidRPr="003B7F80">
        <w:rPr>
          <w:rFonts w:ascii="Times New Roman" w:hAnsi="Times New Roman" w:cs="Times New Roman"/>
        </w:rPr>
        <w:t>, as specified in the departmental promotion procedures</w:t>
      </w:r>
      <w:r w:rsidR="00AF76AC" w:rsidRPr="003B7F80">
        <w:rPr>
          <w:rFonts w:ascii="Times New Roman" w:hAnsi="Times New Roman" w:cs="Times New Roman"/>
        </w:rPr>
        <w:t>.</w:t>
      </w:r>
      <w:r w:rsidR="00825C37" w:rsidRPr="003B7F80">
        <w:rPr>
          <w:rFonts w:ascii="Times New Roman" w:hAnsi="Times New Roman" w:cs="Times New Roman"/>
        </w:rPr>
        <w:t xml:space="preserve"> The file is then evaluated by the Dean, Tenure and Promotion Committee, the Provost, and the President.</w:t>
      </w:r>
      <w:r w:rsidRPr="003B7F80">
        <w:rPr>
          <w:rFonts w:ascii="Times New Roman" w:hAnsi="Times New Roman" w:cs="Times New Roman"/>
        </w:rPr>
        <w:t xml:space="preserve"> </w:t>
      </w:r>
      <w:r w:rsidR="00D66E74" w:rsidRPr="003B7F80">
        <w:rPr>
          <w:rFonts w:ascii="Times New Roman" w:hAnsi="Times New Roman" w:cs="Times New Roman"/>
        </w:rPr>
        <w:t xml:space="preserve">While promotion to Associate or full Professor does not confer tenure, </w:t>
      </w:r>
      <w:r w:rsidR="00516503" w:rsidRPr="003B7F80">
        <w:rPr>
          <w:rFonts w:ascii="Times New Roman" w:hAnsi="Times New Roman" w:cs="Times New Roman"/>
        </w:rPr>
        <w:t xml:space="preserve">or grant sabbaticals, </w:t>
      </w:r>
      <w:r w:rsidR="00D66E74" w:rsidRPr="003B7F80">
        <w:rPr>
          <w:rFonts w:ascii="Times New Roman" w:hAnsi="Times New Roman" w:cs="Times New Roman"/>
        </w:rPr>
        <w:t>it confers all the other rights and responsibilities associated with these faculty ranks.</w:t>
      </w:r>
    </w:p>
    <w:sectPr w:rsidR="004663AF" w:rsidRPr="003B7F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F4F8A" w14:textId="77777777" w:rsidR="00427814" w:rsidRDefault="00427814" w:rsidP="0012386E">
      <w:pPr>
        <w:spacing w:after="0" w:line="240" w:lineRule="auto"/>
      </w:pPr>
      <w:r>
        <w:separator/>
      </w:r>
    </w:p>
  </w:endnote>
  <w:endnote w:type="continuationSeparator" w:id="0">
    <w:p w14:paraId="2D5229BA" w14:textId="77777777" w:rsidR="00427814" w:rsidRDefault="00427814" w:rsidP="0012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2D1F" w14:textId="77777777" w:rsidR="00427814" w:rsidRDefault="00427814" w:rsidP="0012386E">
      <w:pPr>
        <w:spacing w:after="0" w:line="240" w:lineRule="auto"/>
      </w:pPr>
      <w:r>
        <w:separator/>
      </w:r>
    </w:p>
  </w:footnote>
  <w:footnote w:type="continuationSeparator" w:id="0">
    <w:p w14:paraId="7E1A27DF" w14:textId="77777777" w:rsidR="00427814" w:rsidRDefault="00427814" w:rsidP="00123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463B" w14:textId="73CE2C10" w:rsidR="00CA1667" w:rsidRDefault="00CA1667">
    <w:pPr>
      <w:pStyle w:val="Header"/>
      <w:rPr>
        <w:i/>
      </w:rPr>
    </w:pPr>
    <w:r w:rsidRPr="000907EC">
      <w:rPr>
        <w:i/>
      </w:rPr>
      <w:t>H&amp;S Non-Tenure Eligible Notice (NTEN) Faculty Review Procedures</w:t>
    </w:r>
    <w:r w:rsidR="003B7F80">
      <w:rPr>
        <w:i/>
      </w:rPr>
      <w:t xml:space="preserve"> [2010, revised 2019</w:t>
    </w:r>
    <w:r>
      <w:rPr>
        <w:i/>
      </w:rPr>
      <w:t>]</w:t>
    </w:r>
  </w:p>
  <w:p w14:paraId="477D5ABF" w14:textId="10F4491A" w:rsidR="003B7F80" w:rsidRPr="000907EC" w:rsidRDefault="003B7F80">
    <w:pPr>
      <w:pStyle w:val="Header"/>
      <w:rPr>
        <w:i/>
      </w:rPr>
    </w:pPr>
    <w:r>
      <w:rPr>
        <w:i/>
      </w:rPr>
      <w:t>Approved by Senate and Dean 10/4/19</w:t>
    </w:r>
    <w:r w:rsidR="00CD3457">
      <w:rPr>
        <w:i/>
      </w:rPr>
      <w:t>; Approved by Provost 11/22/19</w:t>
    </w:r>
  </w:p>
  <w:p w14:paraId="3729140D" w14:textId="77777777" w:rsidR="00CA1667" w:rsidRPr="000907EC" w:rsidRDefault="00CA166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B1C"/>
    <w:multiLevelType w:val="hybridMultilevel"/>
    <w:tmpl w:val="5A5E1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B28ED"/>
    <w:multiLevelType w:val="hybridMultilevel"/>
    <w:tmpl w:val="B5C2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608C"/>
    <w:multiLevelType w:val="hybridMultilevel"/>
    <w:tmpl w:val="4BA68DE6"/>
    <w:lvl w:ilvl="0" w:tplc="04090019">
      <w:start w:val="1"/>
      <w:numFmt w:val="lowerLetter"/>
      <w:lvlText w:val="%1."/>
      <w:lvlJc w:val="left"/>
      <w:pPr>
        <w:ind w:left="108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A3F3B"/>
    <w:multiLevelType w:val="hybridMultilevel"/>
    <w:tmpl w:val="0E7E766A"/>
    <w:lvl w:ilvl="0" w:tplc="E38299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52BD1"/>
    <w:multiLevelType w:val="hybridMultilevel"/>
    <w:tmpl w:val="38209EE8"/>
    <w:lvl w:ilvl="0" w:tplc="89146F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A221FCF"/>
    <w:multiLevelType w:val="hybridMultilevel"/>
    <w:tmpl w:val="DDA0ED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131FAF"/>
    <w:multiLevelType w:val="hybridMultilevel"/>
    <w:tmpl w:val="6862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66715"/>
    <w:multiLevelType w:val="hybridMultilevel"/>
    <w:tmpl w:val="54F6EA66"/>
    <w:lvl w:ilvl="0" w:tplc="80386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56205"/>
    <w:multiLevelType w:val="hybridMultilevel"/>
    <w:tmpl w:val="448AD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B04D97"/>
    <w:multiLevelType w:val="hybridMultilevel"/>
    <w:tmpl w:val="025AB4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EB"/>
    <w:rsid w:val="00005A6A"/>
    <w:rsid w:val="000907EC"/>
    <w:rsid w:val="0009135A"/>
    <w:rsid w:val="0012386E"/>
    <w:rsid w:val="0015643F"/>
    <w:rsid w:val="001848DF"/>
    <w:rsid w:val="001C7FE8"/>
    <w:rsid w:val="001D2F54"/>
    <w:rsid w:val="001D3AB8"/>
    <w:rsid w:val="001F2F14"/>
    <w:rsid w:val="00250F25"/>
    <w:rsid w:val="00253C35"/>
    <w:rsid w:val="00256E0B"/>
    <w:rsid w:val="00257ECE"/>
    <w:rsid w:val="00293EA1"/>
    <w:rsid w:val="00294BD0"/>
    <w:rsid w:val="002A7DAA"/>
    <w:rsid w:val="002B1F82"/>
    <w:rsid w:val="002B29FA"/>
    <w:rsid w:val="002E5625"/>
    <w:rsid w:val="0034541A"/>
    <w:rsid w:val="003560EB"/>
    <w:rsid w:val="00373EA1"/>
    <w:rsid w:val="00396603"/>
    <w:rsid w:val="003B364A"/>
    <w:rsid w:val="003B7F80"/>
    <w:rsid w:val="003D6E20"/>
    <w:rsid w:val="00427814"/>
    <w:rsid w:val="00450BE8"/>
    <w:rsid w:val="004663AF"/>
    <w:rsid w:val="00467263"/>
    <w:rsid w:val="00476F8F"/>
    <w:rsid w:val="004770AD"/>
    <w:rsid w:val="00480AAA"/>
    <w:rsid w:val="004A1BA4"/>
    <w:rsid w:val="0051100F"/>
    <w:rsid w:val="0051479E"/>
    <w:rsid w:val="00516503"/>
    <w:rsid w:val="005359AB"/>
    <w:rsid w:val="0056102D"/>
    <w:rsid w:val="00566319"/>
    <w:rsid w:val="00566F88"/>
    <w:rsid w:val="00573020"/>
    <w:rsid w:val="00583B1A"/>
    <w:rsid w:val="005F298A"/>
    <w:rsid w:val="0063356F"/>
    <w:rsid w:val="006339B0"/>
    <w:rsid w:val="006A18B0"/>
    <w:rsid w:val="006A1B3E"/>
    <w:rsid w:val="006D6699"/>
    <w:rsid w:val="00717269"/>
    <w:rsid w:val="00725DC6"/>
    <w:rsid w:val="0073108A"/>
    <w:rsid w:val="00743572"/>
    <w:rsid w:val="00771A1F"/>
    <w:rsid w:val="00772AF4"/>
    <w:rsid w:val="00772E81"/>
    <w:rsid w:val="007C1057"/>
    <w:rsid w:val="007E6CE6"/>
    <w:rsid w:val="00822AAB"/>
    <w:rsid w:val="00825C37"/>
    <w:rsid w:val="008B20CF"/>
    <w:rsid w:val="008E1BB8"/>
    <w:rsid w:val="0091477E"/>
    <w:rsid w:val="00925F50"/>
    <w:rsid w:val="009320CB"/>
    <w:rsid w:val="00945ED7"/>
    <w:rsid w:val="00972506"/>
    <w:rsid w:val="00972F18"/>
    <w:rsid w:val="009A0317"/>
    <w:rsid w:val="00A4512B"/>
    <w:rsid w:val="00A47EA9"/>
    <w:rsid w:val="00A54510"/>
    <w:rsid w:val="00A84CF7"/>
    <w:rsid w:val="00AC520E"/>
    <w:rsid w:val="00AC58D4"/>
    <w:rsid w:val="00AF173E"/>
    <w:rsid w:val="00AF3AD9"/>
    <w:rsid w:val="00AF76AC"/>
    <w:rsid w:val="00B4412D"/>
    <w:rsid w:val="00B45300"/>
    <w:rsid w:val="00B96EA6"/>
    <w:rsid w:val="00BB5BD2"/>
    <w:rsid w:val="00BB690F"/>
    <w:rsid w:val="00BC694E"/>
    <w:rsid w:val="00BF4818"/>
    <w:rsid w:val="00C10DEB"/>
    <w:rsid w:val="00C11AC4"/>
    <w:rsid w:val="00C304B7"/>
    <w:rsid w:val="00C810BD"/>
    <w:rsid w:val="00CA0753"/>
    <w:rsid w:val="00CA1667"/>
    <w:rsid w:val="00CC350F"/>
    <w:rsid w:val="00CD0B5B"/>
    <w:rsid w:val="00CD3457"/>
    <w:rsid w:val="00CE2BB4"/>
    <w:rsid w:val="00CE5FA0"/>
    <w:rsid w:val="00D24FDC"/>
    <w:rsid w:val="00D57FDA"/>
    <w:rsid w:val="00D66E74"/>
    <w:rsid w:val="00D70DFE"/>
    <w:rsid w:val="00DC68AC"/>
    <w:rsid w:val="00DD256B"/>
    <w:rsid w:val="00DD4A17"/>
    <w:rsid w:val="00E060C2"/>
    <w:rsid w:val="00E0652E"/>
    <w:rsid w:val="00EB2329"/>
    <w:rsid w:val="00EB3B31"/>
    <w:rsid w:val="00EE396D"/>
    <w:rsid w:val="00EF269C"/>
    <w:rsid w:val="00EF2FD9"/>
    <w:rsid w:val="00F02DF4"/>
    <w:rsid w:val="00F13B20"/>
    <w:rsid w:val="00F24DC9"/>
    <w:rsid w:val="00F60268"/>
    <w:rsid w:val="00FB508F"/>
    <w:rsid w:val="00FC6EE0"/>
    <w:rsid w:val="00FF2F9E"/>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8FC8"/>
  <w15:chartTrackingRefBased/>
  <w15:docId w15:val="{36FE70BC-9F99-463D-B536-6408A6E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53"/>
    <w:pPr>
      <w:ind w:left="720"/>
      <w:contextualSpacing/>
    </w:pPr>
  </w:style>
  <w:style w:type="paragraph" w:styleId="BalloonText">
    <w:name w:val="Balloon Text"/>
    <w:basedOn w:val="Normal"/>
    <w:link w:val="BalloonTextChar"/>
    <w:uiPriority w:val="99"/>
    <w:semiHidden/>
    <w:unhideWhenUsed/>
    <w:rsid w:val="00D7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FE"/>
    <w:rPr>
      <w:rFonts w:ascii="Segoe UI" w:hAnsi="Segoe UI" w:cs="Segoe UI"/>
      <w:sz w:val="18"/>
      <w:szCs w:val="18"/>
    </w:rPr>
  </w:style>
  <w:style w:type="character" w:styleId="CommentReference">
    <w:name w:val="annotation reference"/>
    <w:basedOn w:val="DefaultParagraphFont"/>
    <w:uiPriority w:val="99"/>
    <w:semiHidden/>
    <w:unhideWhenUsed/>
    <w:rsid w:val="0056102D"/>
    <w:rPr>
      <w:sz w:val="16"/>
      <w:szCs w:val="16"/>
    </w:rPr>
  </w:style>
  <w:style w:type="paragraph" w:styleId="CommentText">
    <w:name w:val="annotation text"/>
    <w:basedOn w:val="Normal"/>
    <w:link w:val="CommentTextChar"/>
    <w:uiPriority w:val="99"/>
    <w:semiHidden/>
    <w:unhideWhenUsed/>
    <w:rsid w:val="0056102D"/>
    <w:pPr>
      <w:spacing w:line="240" w:lineRule="auto"/>
    </w:pPr>
    <w:rPr>
      <w:sz w:val="20"/>
      <w:szCs w:val="20"/>
    </w:rPr>
  </w:style>
  <w:style w:type="character" w:customStyle="1" w:styleId="CommentTextChar">
    <w:name w:val="Comment Text Char"/>
    <w:basedOn w:val="DefaultParagraphFont"/>
    <w:link w:val="CommentText"/>
    <w:uiPriority w:val="99"/>
    <w:semiHidden/>
    <w:rsid w:val="0056102D"/>
    <w:rPr>
      <w:sz w:val="20"/>
      <w:szCs w:val="20"/>
    </w:rPr>
  </w:style>
  <w:style w:type="paragraph" w:styleId="CommentSubject">
    <w:name w:val="annotation subject"/>
    <w:basedOn w:val="CommentText"/>
    <w:next w:val="CommentText"/>
    <w:link w:val="CommentSubjectChar"/>
    <w:uiPriority w:val="99"/>
    <w:semiHidden/>
    <w:unhideWhenUsed/>
    <w:rsid w:val="0056102D"/>
    <w:rPr>
      <w:b/>
      <w:bCs/>
    </w:rPr>
  </w:style>
  <w:style w:type="character" w:customStyle="1" w:styleId="CommentSubjectChar">
    <w:name w:val="Comment Subject Char"/>
    <w:basedOn w:val="CommentTextChar"/>
    <w:link w:val="CommentSubject"/>
    <w:uiPriority w:val="99"/>
    <w:semiHidden/>
    <w:rsid w:val="0056102D"/>
    <w:rPr>
      <w:b/>
      <w:bCs/>
      <w:sz w:val="20"/>
      <w:szCs w:val="20"/>
    </w:rPr>
  </w:style>
  <w:style w:type="paragraph" w:styleId="Header">
    <w:name w:val="header"/>
    <w:basedOn w:val="Normal"/>
    <w:link w:val="HeaderChar"/>
    <w:uiPriority w:val="99"/>
    <w:unhideWhenUsed/>
    <w:rsid w:val="0012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6E"/>
  </w:style>
  <w:style w:type="paragraph" w:styleId="Footer">
    <w:name w:val="footer"/>
    <w:basedOn w:val="Normal"/>
    <w:link w:val="FooterChar"/>
    <w:uiPriority w:val="99"/>
    <w:unhideWhenUsed/>
    <w:rsid w:val="0012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CBED-F373-4888-A8BD-0172C268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Egan</dc:creator>
  <cp:keywords/>
  <dc:description/>
  <cp:lastModifiedBy>Melanie Stein</cp:lastModifiedBy>
  <cp:revision>12</cp:revision>
  <cp:lastPrinted>2019-09-03T17:49:00Z</cp:lastPrinted>
  <dcterms:created xsi:type="dcterms:W3CDTF">2019-10-04T22:14:00Z</dcterms:created>
  <dcterms:modified xsi:type="dcterms:W3CDTF">2019-11-23T00:49:00Z</dcterms:modified>
</cp:coreProperties>
</file>