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4432A78B" w14:textId="77777777" w:rsidR="00024EF6" w:rsidRDefault="003B734D" w:rsidP="003B734D">
      <w:pPr>
        <w:jc w:val="center"/>
        <w:rPr>
          <w:rFonts w:ascii="Garamond" w:hAnsi="Garamond"/>
          <w:b/>
          <w:sz w:val="28"/>
        </w:rPr>
      </w:pPr>
      <w:r>
        <w:rPr>
          <w:noProof/>
        </w:rPr>
        <w:drawing>
          <wp:anchor distT="0" distB="0" distL="114300" distR="114300" simplePos="0" relativeHeight="251657216" behindDoc="0" locked="0" layoutInCell="1" allowOverlap="0" wp14:anchorId="3B045F1B" wp14:editId="31C16ECB">
            <wp:simplePos x="0" y="0"/>
            <wp:positionH relativeFrom="column">
              <wp:posOffset>0</wp:posOffset>
            </wp:positionH>
            <wp:positionV relativeFrom="paragraph">
              <wp:posOffset>0</wp:posOffset>
            </wp:positionV>
            <wp:extent cx="2790825" cy="1828800"/>
            <wp:effectExtent l="0" t="0" r="9525" b="0"/>
            <wp:wrapSquare wrapText="right"/>
            <wp:docPr id="1" name="Picture 1" descr="http://crescentspeak.com/wp-content/uploads/2013/04/angel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rescentspeak.com/wp-content/uploads/2013/04/angela.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90825" cy="18288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64C42F5F" wp14:editId="27834107">
            <wp:extent cx="2571750" cy="187642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BLM founder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24543" cy="1914944"/>
                    </a:xfrm>
                    <a:prstGeom prst="rect">
                      <a:avLst/>
                    </a:prstGeom>
                  </pic:spPr>
                </pic:pic>
              </a:graphicData>
            </a:graphic>
          </wp:inline>
        </w:drawing>
      </w:r>
    </w:p>
    <w:p w14:paraId="66525344" w14:textId="77777777" w:rsidR="003B734D" w:rsidRDefault="003B734D" w:rsidP="009153B7">
      <w:pPr>
        <w:rPr>
          <w:rFonts w:ascii="Garamond" w:hAnsi="Garamond"/>
          <w:b/>
          <w:sz w:val="28"/>
        </w:rPr>
      </w:pPr>
      <w:r>
        <w:rPr>
          <w:noProof/>
        </w:rPr>
        <w:drawing>
          <wp:inline distT="0" distB="0" distL="0" distR="0" wp14:anchorId="7FF9A777" wp14:editId="4C9CC8C6">
            <wp:extent cx="2785633" cy="2008247"/>
            <wp:effectExtent l="0" t="0" r="0" b="0"/>
            <wp:docPr id="10" name="Picture 10"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lated imag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91790" cy="2012686"/>
                    </a:xfrm>
                    <a:prstGeom prst="rect">
                      <a:avLst/>
                    </a:prstGeom>
                    <a:noFill/>
                    <a:ln>
                      <a:noFill/>
                    </a:ln>
                  </pic:spPr>
                </pic:pic>
              </a:graphicData>
            </a:graphic>
          </wp:inline>
        </w:drawing>
      </w:r>
      <w:r w:rsidR="00367F90">
        <w:rPr>
          <w:rFonts w:ascii="Garamond" w:hAnsi="Garamond"/>
          <w:b/>
          <w:sz w:val="28"/>
        </w:rPr>
        <w:t xml:space="preserve"> </w:t>
      </w:r>
      <w:r w:rsidR="00002177">
        <w:rPr>
          <w:noProof/>
        </w:rPr>
        <w:drawing>
          <wp:inline distT="0" distB="0" distL="0" distR="0" wp14:anchorId="6DD92D16" wp14:editId="67A1D017">
            <wp:extent cx="2552700" cy="1950085"/>
            <wp:effectExtent l="0" t="0" r="0" b="0"/>
            <wp:docPr id="14" name="Picture 14" descr="https://rewire.news/wp-content/uploads/2017/01/GettyImages-178267307-740x5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rewire.news/wp-content/uploads/2017/01/GettyImages-178267307-740x525.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03460" cy="1988862"/>
                    </a:xfrm>
                    <a:prstGeom prst="rect">
                      <a:avLst/>
                    </a:prstGeom>
                    <a:noFill/>
                    <a:ln>
                      <a:noFill/>
                    </a:ln>
                  </pic:spPr>
                </pic:pic>
              </a:graphicData>
            </a:graphic>
          </wp:inline>
        </w:drawing>
      </w:r>
    </w:p>
    <w:p w14:paraId="6953AE40" w14:textId="77777777" w:rsidR="00367F90" w:rsidRDefault="00367F90" w:rsidP="009153B7">
      <w:pPr>
        <w:rPr>
          <w:rFonts w:ascii="Garamond" w:hAnsi="Garamond"/>
          <w:b/>
          <w:sz w:val="28"/>
        </w:rPr>
      </w:pPr>
    </w:p>
    <w:tbl>
      <w:tblPr>
        <w:tblStyle w:val="TableGrid"/>
        <w:tblW w:w="0" w:type="auto"/>
        <w:tblLook w:val="04A0" w:firstRow="1" w:lastRow="0" w:firstColumn="1" w:lastColumn="0" w:noHBand="0" w:noVBand="1"/>
      </w:tblPr>
      <w:tblGrid>
        <w:gridCol w:w="4315"/>
        <w:gridCol w:w="4315"/>
      </w:tblGrid>
      <w:tr w:rsidR="00A83FDF" w14:paraId="1EA9FBDC" w14:textId="77777777" w:rsidTr="00A14629">
        <w:tc>
          <w:tcPr>
            <w:tcW w:w="4315" w:type="dxa"/>
            <w:shd w:val="clear" w:color="auto" w:fill="8DB3E2" w:themeFill="text2" w:themeFillTint="66"/>
          </w:tcPr>
          <w:p w14:paraId="206820E6" w14:textId="77777777" w:rsidR="000E6831" w:rsidRDefault="000E6831" w:rsidP="000E6831">
            <w:pPr>
              <w:jc w:val="center"/>
              <w:rPr>
                <w:rFonts w:ascii="Garamond" w:hAnsi="Garamond"/>
                <w:b/>
                <w:sz w:val="28"/>
              </w:rPr>
            </w:pPr>
            <w:r>
              <w:rPr>
                <w:rFonts w:ascii="Garamond" w:hAnsi="Garamond"/>
                <w:b/>
                <w:sz w:val="28"/>
              </w:rPr>
              <w:t xml:space="preserve">Black Women Writers: </w:t>
            </w:r>
          </w:p>
          <w:p w14:paraId="7B5071A6" w14:textId="4C3CCA94" w:rsidR="000E6831" w:rsidRDefault="00A14629" w:rsidP="000E6831">
            <w:pPr>
              <w:jc w:val="center"/>
              <w:rPr>
                <w:rFonts w:ascii="Garamond" w:hAnsi="Garamond"/>
                <w:b/>
                <w:sz w:val="28"/>
              </w:rPr>
            </w:pPr>
            <w:r>
              <w:rPr>
                <w:rFonts w:ascii="Garamond" w:hAnsi="Garamond"/>
                <w:b/>
                <w:sz w:val="28"/>
              </w:rPr>
              <w:t>Writing as Resistance in the Post-Civil Rights Era</w:t>
            </w:r>
          </w:p>
          <w:p w14:paraId="6418C266" w14:textId="77777777" w:rsidR="00A14629" w:rsidRPr="00A14629" w:rsidRDefault="00A14629" w:rsidP="000E6831">
            <w:pPr>
              <w:jc w:val="center"/>
              <w:rPr>
                <w:rFonts w:ascii="Garamond" w:hAnsi="Garamond"/>
                <w:sz w:val="16"/>
                <w:szCs w:val="16"/>
              </w:rPr>
            </w:pPr>
          </w:p>
          <w:p w14:paraId="6EF87DA5" w14:textId="7291F2B3" w:rsidR="000E6831" w:rsidRDefault="000E6831" w:rsidP="000E6831">
            <w:pPr>
              <w:jc w:val="center"/>
              <w:rPr>
                <w:rFonts w:ascii="Garamond" w:hAnsi="Garamond"/>
              </w:rPr>
            </w:pPr>
            <w:r>
              <w:rPr>
                <w:rFonts w:ascii="Garamond" w:hAnsi="Garamond"/>
              </w:rPr>
              <w:t>Mon/Wed/Fri, 12:00pm-12:50pm (Friends</w:t>
            </w:r>
            <w:r>
              <w:rPr>
                <w:rFonts w:ascii="Garamond" w:hAnsi="Garamond"/>
              </w:rPr>
              <w:t>3</w:t>
            </w:r>
            <w:r>
              <w:rPr>
                <w:rFonts w:ascii="Garamond" w:hAnsi="Garamond"/>
              </w:rPr>
              <w:t>0</w:t>
            </w:r>
            <w:r>
              <w:rPr>
                <w:rFonts w:ascii="Garamond" w:hAnsi="Garamond"/>
              </w:rPr>
              <w:t>4</w:t>
            </w:r>
            <w:proofErr w:type="gramStart"/>
            <w:r>
              <w:rPr>
                <w:rFonts w:ascii="Garamond" w:hAnsi="Garamond"/>
              </w:rPr>
              <w:t>);</w:t>
            </w:r>
            <w:proofErr w:type="gramEnd"/>
            <w:r>
              <w:rPr>
                <w:rFonts w:ascii="Garamond" w:hAnsi="Garamond"/>
              </w:rPr>
              <w:t xml:space="preserve"> </w:t>
            </w:r>
          </w:p>
          <w:p w14:paraId="26D86F4B" w14:textId="4DF914C2" w:rsidR="000E6831" w:rsidRDefault="000E6831" w:rsidP="00535BDE">
            <w:pPr>
              <w:jc w:val="center"/>
              <w:rPr>
                <w:rFonts w:ascii="Garamond" w:hAnsi="Garamond"/>
                <w:b/>
                <w:sz w:val="28"/>
              </w:rPr>
            </w:pPr>
            <w:r>
              <w:rPr>
                <w:rFonts w:ascii="Garamond" w:hAnsi="Garamond"/>
              </w:rPr>
              <w:t>Tues, 4:00pm-4:50pm (Friends 210)</w:t>
            </w:r>
          </w:p>
        </w:tc>
        <w:tc>
          <w:tcPr>
            <w:tcW w:w="4315" w:type="dxa"/>
            <w:shd w:val="clear" w:color="auto" w:fill="D6E3BC" w:themeFill="accent3" w:themeFillTint="66"/>
          </w:tcPr>
          <w:p w14:paraId="2DEF37AA" w14:textId="77777777" w:rsidR="00535BDE" w:rsidRPr="004643CC" w:rsidRDefault="00535BDE" w:rsidP="00535BDE">
            <w:pPr>
              <w:jc w:val="center"/>
              <w:rPr>
                <w:rFonts w:ascii="Garamond" w:hAnsi="Garamond"/>
                <w:b/>
                <w:bCs/>
                <w:sz w:val="28"/>
                <w:szCs w:val="28"/>
              </w:rPr>
            </w:pPr>
            <w:r w:rsidRPr="004643CC">
              <w:rPr>
                <w:rFonts w:ascii="Garamond" w:hAnsi="Garamond"/>
                <w:b/>
                <w:bCs/>
                <w:sz w:val="28"/>
                <w:szCs w:val="28"/>
              </w:rPr>
              <w:t xml:space="preserve">Office Hours </w:t>
            </w:r>
          </w:p>
          <w:p w14:paraId="575FD12D" w14:textId="0B8CA6FF" w:rsidR="00535BDE" w:rsidRPr="00535BDE" w:rsidRDefault="00535BDE" w:rsidP="00535BDE">
            <w:pPr>
              <w:jc w:val="center"/>
              <w:rPr>
                <w:rFonts w:ascii="Garamond" w:hAnsi="Garamond"/>
                <w:b/>
                <w:bCs/>
                <w:sz w:val="32"/>
                <w:szCs w:val="32"/>
              </w:rPr>
            </w:pPr>
            <w:r w:rsidRPr="004643CC">
              <w:rPr>
                <w:rFonts w:ascii="Garamond" w:hAnsi="Garamond"/>
                <w:b/>
                <w:bCs/>
                <w:sz w:val="28"/>
                <w:szCs w:val="28"/>
              </w:rPr>
              <w:t xml:space="preserve">(Muller 304): </w:t>
            </w:r>
          </w:p>
          <w:p w14:paraId="218685E3" w14:textId="77777777" w:rsidR="00535BDE" w:rsidRDefault="00535BDE" w:rsidP="00535BDE">
            <w:pPr>
              <w:jc w:val="center"/>
              <w:rPr>
                <w:rFonts w:ascii="Garamond" w:hAnsi="Garamond"/>
              </w:rPr>
            </w:pPr>
          </w:p>
          <w:p w14:paraId="782B460D" w14:textId="5B020F79" w:rsidR="004643CC" w:rsidRDefault="004643CC" w:rsidP="00535BDE">
            <w:pPr>
              <w:jc w:val="center"/>
              <w:rPr>
                <w:rFonts w:ascii="Garamond" w:hAnsi="Garamond"/>
              </w:rPr>
            </w:pPr>
            <w:r>
              <w:rPr>
                <w:rFonts w:ascii="Garamond" w:hAnsi="Garamond"/>
              </w:rPr>
              <w:t>Monday, 1:00-2:30pm</w:t>
            </w:r>
          </w:p>
          <w:p w14:paraId="3AF7876B" w14:textId="77777777" w:rsidR="004643CC" w:rsidRDefault="00535BDE" w:rsidP="00535BDE">
            <w:pPr>
              <w:jc w:val="center"/>
              <w:rPr>
                <w:rFonts w:ascii="Garamond" w:hAnsi="Garamond"/>
              </w:rPr>
            </w:pPr>
            <w:r>
              <w:rPr>
                <w:rFonts w:ascii="Garamond" w:hAnsi="Garamond"/>
              </w:rPr>
              <w:t xml:space="preserve">Tuesday, 2:30-3:50pm </w:t>
            </w:r>
          </w:p>
          <w:p w14:paraId="7261A952" w14:textId="7918796F" w:rsidR="00535BDE" w:rsidRPr="00357CFA" w:rsidRDefault="00535BDE" w:rsidP="00535BDE">
            <w:pPr>
              <w:jc w:val="center"/>
              <w:rPr>
                <w:rFonts w:ascii="Garamond" w:hAnsi="Garamond"/>
              </w:rPr>
            </w:pPr>
            <w:r>
              <w:rPr>
                <w:rFonts w:ascii="Garamond" w:hAnsi="Garamond"/>
              </w:rPr>
              <w:t>and by appointment</w:t>
            </w:r>
          </w:p>
          <w:p w14:paraId="583259C0" w14:textId="77777777" w:rsidR="00A83FDF" w:rsidRDefault="00A83FDF" w:rsidP="00002177">
            <w:pPr>
              <w:jc w:val="center"/>
              <w:rPr>
                <w:rFonts w:ascii="Garamond" w:hAnsi="Garamond"/>
                <w:b/>
                <w:sz w:val="28"/>
              </w:rPr>
            </w:pPr>
          </w:p>
        </w:tc>
      </w:tr>
    </w:tbl>
    <w:p w14:paraId="3C87F2C8" w14:textId="77777777" w:rsidR="00B83276" w:rsidRDefault="00B83276" w:rsidP="00002177">
      <w:pPr>
        <w:jc w:val="center"/>
        <w:rPr>
          <w:rFonts w:ascii="Garamond" w:hAnsi="Garamond"/>
          <w:b/>
          <w:sz w:val="28"/>
        </w:rPr>
      </w:pPr>
    </w:p>
    <w:p w14:paraId="7B727E3B" w14:textId="77777777" w:rsidR="00535BDE" w:rsidRDefault="00535BDE" w:rsidP="009178A6">
      <w:pPr>
        <w:rPr>
          <w:rFonts w:ascii="Garamond" w:hAnsi="Garamond"/>
          <w:b/>
          <w:bCs/>
          <w:u w:val="single"/>
        </w:rPr>
      </w:pPr>
    </w:p>
    <w:p w14:paraId="06B6CDE4" w14:textId="2260ED0B" w:rsidR="009178A6" w:rsidRPr="00432C5C" w:rsidRDefault="009178A6" w:rsidP="009178A6">
      <w:pPr>
        <w:rPr>
          <w:rFonts w:ascii="Garamond" w:hAnsi="Garamond"/>
          <w:b/>
          <w:u w:val="single"/>
        </w:rPr>
      </w:pPr>
      <w:r w:rsidRPr="00432C5C">
        <w:rPr>
          <w:rFonts w:ascii="Garamond" w:hAnsi="Garamond"/>
          <w:b/>
          <w:bCs/>
          <w:u w:val="single"/>
        </w:rPr>
        <w:t>Course Description</w:t>
      </w:r>
      <w:r w:rsidRPr="00432C5C">
        <w:rPr>
          <w:rFonts w:ascii="Garamond" w:hAnsi="Garamond"/>
          <w:b/>
          <w:u w:val="single"/>
        </w:rPr>
        <w:t xml:space="preserve">: </w:t>
      </w:r>
    </w:p>
    <w:p w14:paraId="2E055129" w14:textId="77777777" w:rsidR="009178A6" w:rsidRDefault="009178A6" w:rsidP="0046618C">
      <w:pPr>
        <w:jc w:val="both"/>
        <w:rPr>
          <w:rFonts w:ascii="Garamond" w:hAnsi="Garamond"/>
        </w:rPr>
      </w:pPr>
      <w:r>
        <w:rPr>
          <w:rFonts w:ascii="Garamond" w:hAnsi="Garamond"/>
        </w:rPr>
        <w:t xml:space="preserve">The end of the global Civil Rights era of the 1960s led many to consider issues of race, gender, sexuality, and social class </w:t>
      </w:r>
      <w:r w:rsidR="00432C5C">
        <w:rPr>
          <w:rFonts w:ascii="Garamond" w:hAnsi="Garamond"/>
        </w:rPr>
        <w:t>“</w:t>
      </w:r>
      <w:r>
        <w:rPr>
          <w:rFonts w:ascii="Garamond" w:hAnsi="Garamond"/>
        </w:rPr>
        <w:t>closed.</w:t>
      </w:r>
      <w:r w:rsidR="00432C5C">
        <w:rPr>
          <w:rFonts w:ascii="Garamond" w:hAnsi="Garamond"/>
        </w:rPr>
        <w:t>”</w:t>
      </w:r>
      <w:r>
        <w:rPr>
          <w:rFonts w:ascii="Garamond" w:hAnsi="Garamond"/>
        </w:rPr>
        <w:t xml:space="preserve"> Civil rights legislation enacted in the United States, they believed, served as an armistice between governing institutions and those groups who had been traditionally marginalized by discriminatory practices. For them, this “resolution” made it unnecessary to </w:t>
      </w:r>
      <w:proofErr w:type="gramStart"/>
      <w:r>
        <w:rPr>
          <w:rFonts w:ascii="Garamond" w:hAnsi="Garamond"/>
        </w:rPr>
        <w:t>ever again re-litigate issues of identity and marginalization</w:t>
      </w:r>
      <w:proofErr w:type="gramEnd"/>
      <w:r>
        <w:rPr>
          <w:rFonts w:ascii="Garamond" w:hAnsi="Garamond"/>
        </w:rPr>
        <w:t xml:space="preserve"> in the realm of public discourse. Black women across t</w:t>
      </w:r>
      <w:r w:rsidR="0052557B">
        <w:rPr>
          <w:rFonts w:ascii="Garamond" w:hAnsi="Garamond"/>
        </w:rPr>
        <w:t xml:space="preserve">he </w:t>
      </w:r>
      <w:r>
        <w:rPr>
          <w:rFonts w:ascii="Garamond" w:hAnsi="Garamond"/>
        </w:rPr>
        <w:t xml:space="preserve">Diaspora immediately saw through the superficiality of this resolution, and in the years following the final moments of the era, used their writing to continue resisting the marginalization they experienced in their daily lives. As writers they flourished, publishing extensively through a variety of venues and mediums. Their written work functioned as one of the most powerful and stable engines in challenging a </w:t>
      </w:r>
      <w:proofErr w:type="gramStart"/>
      <w:r>
        <w:rPr>
          <w:rFonts w:ascii="Garamond" w:hAnsi="Garamond"/>
        </w:rPr>
        <w:t>socially-determined</w:t>
      </w:r>
      <w:proofErr w:type="gramEnd"/>
      <w:r>
        <w:rPr>
          <w:rFonts w:ascii="Garamond" w:hAnsi="Garamond"/>
        </w:rPr>
        <w:t xml:space="preserve"> politics of identity that still failed to acknowledge their equal rights. It also proved instrumental in helping catalyze the formation of Gender &amp; Women’s Studies programs in academic institutions across the nation, transforming discourses of feminism and women’s </w:t>
      </w:r>
      <w:r>
        <w:rPr>
          <w:rFonts w:ascii="Garamond" w:hAnsi="Garamond"/>
        </w:rPr>
        <w:lastRenderedPageBreak/>
        <w:t xml:space="preserve">liberation for a new generation of activists and scholars. In essence, they radically redefined womanhood, particularly for black women, through their writing. Their success raises important questions, though. As the definition of womanhood (and manhood, presumably) changes through their literature, what precisely are they resisting? What form does their resistance take considering that the signs of overt discrimination have been removed? What does resistance look like in a changing national, and increasingly global landscape? </w:t>
      </w:r>
    </w:p>
    <w:p w14:paraId="1D07679D" w14:textId="77777777" w:rsidR="009178A6" w:rsidRDefault="009178A6" w:rsidP="009178A6">
      <w:pPr>
        <w:rPr>
          <w:rFonts w:ascii="Garamond" w:hAnsi="Garamond"/>
        </w:rPr>
      </w:pPr>
    </w:p>
    <w:p w14:paraId="401EC415" w14:textId="77777777" w:rsidR="009178A6" w:rsidRPr="00357CFA" w:rsidRDefault="009178A6" w:rsidP="0046618C">
      <w:pPr>
        <w:jc w:val="both"/>
        <w:rPr>
          <w:rFonts w:ascii="Garamond" w:hAnsi="Garamond"/>
        </w:rPr>
      </w:pPr>
      <w:r w:rsidRPr="00357CFA">
        <w:rPr>
          <w:rFonts w:ascii="Garamond" w:hAnsi="Garamond"/>
        </w:rPr>
        <w:t xml:space="preserve">This class will explore </w:t>
      </w:r>
      <w:r>
        <w:rPr>
          <w:rFonts w:ascii="Garamond" w:hAnsi="Garamond"/>
        </w:rPr>
        <w:t xml:space="preserve">these questions through </w:t>
      </w:r>
      <w:r w:rsidRPr="00357CFA">
        <w:rPr>
          <w:rFonts w:ascii="Garamond" w:hAnsi="Garamond"/>
        </w:rPr>
        <w:t xml:space="preserve">a collection of texts by </w:t>
      </w:r>
      <w:r>
        <w:rPr>
          <w:rFonts w:ascii="Garamond" w:hAnsi="Garamond"/>
        </w:rPr>
        <w:t xml:space="preserve">black women that represent various forms of resistance </w:t>
      </w:r>
      <w:r w:rsidR="0069080A">
        <w:rPr>
          <w:rFonts w:ascii="Garamond" w:hAnsi="Garamond"/>
        </w:rPr>
        <w:t>and move us away from the single story so often applied to their lives</w:t>
      </w:r>
      <w:r>
        <w:rPr>
          <w:rFonts w:ascii="Garamond" w:hAnsi="Garamond"/>
        </w:rPr>
        <w:t xml:space="preserve">. </w:t>
      </w:r>
      <w:r w:rsidRPr="00357CFA">
        <w:rPr>
          <w:rFonts w:ascii="Garamond" w:hAnsi="Garamond"/>
        </w:rPr>
        <w:t xml:space="preserve">To make this exploration as comprehensive as possible, we will consider texts across multiple genres – </w:t>
      </w:r>
      <w:r w:rsidR="0069080A">
        <w:rPr>
          <w:rFonts w:ascii="Garamond" w:hAnsi="Garamond"/>
        </w:rPr>
        <w:t>choreopoem</w:t>
      </w:r>
      <w:r w:rsidRPr="00357CFA">
        <w:rPr>
          <w:rFonts w:ascii="Garamond" w:hAnsi="Garamond"/>
        </w:rPr>
        <w:t xml:space="preserve">, novel, short story, </w:t>
      </w:r>
      <w:r w:rsidR="0069080A">
        <w:rPr>
          <w:rFonts w:ascii="Garamond" w:hAnsi="Garamond"/>
        </w:rPr>
        <w:t xml:space="preserve">analytical </w:t>
      </w:r>
      <w:r w:rsidRPr="00357CFA">
        <w:rPr>
          <w:rFonts w:ascii="Garamond" w:hAnsi="Garamond"/>
        </w:rPr>
        <w:t>essay, poetry</w:t>
      </w:r>
      <w:r w:rsidR="0069080A">
        <w:rPr>
          <w:rFonts w:ascii="Garamond" w:hAnsi="Garamond"/>
        </w:rPr>
        <w:t>, and music/lyricism</w:t>
      </w:r>
      <w:r w:rsidRPr="00357CFA">
        <w:rPr>
          <w:rFonts w:ascii="Garamond" w:hAnsi="Garamond"/>
        </w:rPr>
        <w:t xml:space="preserve">. Since this is such a diverse collection of texts, we will formulate a series of questions that will help frame our discussions and develop a set of parameters for considering the similarities and differences between them.  </w:t>
      </w:r>
    </w:p>
    <w:p w14:paraId="77552F7E" w14:textId="77777777" w:rsidR="009178A6" w:rsidRPr="00357CFA" w:rsidRDefault="009178A6" w:rsidP="0046618C">
      <w:pPr>
        <w:jc w:val="both"/>
        <w:rPr>
          <w:rFonts w:ascii="Garamond" w:hAnsi="Garamond"/>
          <w:b/>
          <w:bCs/>
        </w:rPr>
      </w:pPr>
    </w:p>
    <w:p w14:paraId="1A0BFB1F" w14:textId="77777777" w:rsidR="009178A6" w:rsidRPr="00357CFA" w:rsidRDefault="009178A6" w:rsidP="0046618C">
      <w:pPr>
        <w:jc w:val="both"/>
        <w:rPr>
          <w:rFonts w:ascii="Garamond" w:hAnsi="Garamond"/>
          <w:b/>
          <w:bCs/>
        </w:rPr>
      </w:pPr>
      <w:r w:rsidRPr="00357CFA">
        <w:rPr>
          <w:rFonts w:ascii="Garamond" w:hAnsi="Garamond"/>
        </w:rPr>
        <w:t xml:space="preserve">Because of the controversial themes and plots at work in many of these texts, we must establish ground rules for how to discuss them. First, studying literature is not an exact science, so we must be receptive to the many different textual interpretations you and your classmates will arrive at. Our unique life experiences will inevitably lead us all to distinct readings of a particular text, especially as it applies to racial and gender identities. Second, although there is no single “correct” reading of the texts under discussion, there are ways of casually misreading them. Therefore, we will ground </w:t>
      </w:r>
      <w:proofErr w:type="gramStart"/>
      <w:r w:rsidRPr="00357CFA">
        <w:rPr>
          <w:rFonts w:ascii="Garamond" w:hAnsi="Garamond"/>
        </w:rPr>
        <w:t>all of</w:t>
      </w:r>
      <w:proofErr w:type="gramEnd"/>
      <w:r w:rsidRPr="00357CFA">
        <w:rPr>
          <w:rFonts w:ascii="Garamond" w:hAnsi="Garamond"/>
        </w:rPr>
        <w:t xml:space="preserve"> our discussions and interpretations in close readings of the things an author incorporates in her piece of literature. This means you </w:t>
      </w:r>
      <w:r w:rsidRPr="00357CFA">
        <w:rPr>
          <w:rFonts w:ascii="Garamond" w:hAnsi="Garamond"/>
          <w:b/>
          <w:bCs/>
        </w:rPr>
        <w:t>must read a text, and read it thoroughly</w:t>
      </w:r>
      <w:r w:rsidRPr="00357CFA">
        <w:rPr>
          <w:rFonts w:ascii="Garamond" w:hAnsi="Garamond"/>
        </w:rPr>
        <w:t>, to understand how these elements come together to create meaning. Third, we will discuss racial and gender stereotypes when they are apparent in, or relevant to, the literature we are analyzing. This may result in moments of cognitive dissonance likely shared by your classmates, and I hope they become part of our productive class discussions. However, we will not unnecessarily impose racial and gender stereotypes on a work or its author. Last, you must give the literature a chance. I do not expect you to share my wild enthusiasm for the texts we are reading, but you mustn’t be dismissive of them without having read them.</w:t>
      </w:r>
    </w:p>
    <w:p w14:paraId="58ADA1F6" w14:textId="77777777" w:rsidR="009178A6" w:rsidRPr="00357CFA" w:rsidRDefault="009178A6" w:rsidP="009178A6">
      <w:pPr>
        <w:rPr>
          <w:rFonts w:ascii="Garamond" w:hAnsi="Garamond"/>
          <w:b/>
          <w:bCs/>
        </w:rPr>
      </w:pPr>
    </w:p>
    <w:p w14:paraId="182B4212" w14:textId="77777777" w:rsidR="009178A6" w:rsidRPr="00432C5C" w:rsidRDefault="009178A6" w:rsidP="009178A6">
      <w:pPr>
        <w:rPr>
          <w:rFonts w:ascii="Garamond" w:hAnsi="Garamond"/>
          <w:u w:val="single"/>
        </w:rPr>
      </w:pPr>
      <w:r w:rsidRPr="00432C5C">
        <w:rPr>
          <w:rFonts w:ascii="Garamond" w:hAnsi="Garamond"/>
          <w:b/>
          <w:bCs/>
          <w:u w:val="single"/>
        </w:rPr>
        <w:t>Required Texts</w:t>
      </w:r>
      <w:r w:rsidRPr="00432C5C">
        <w:rPr>
          <w:rFonts w:ascii="Garamond" w:hAnsi="Garamond"/>
          <w:u w:val="single"/>
        </w:rPr>
        <w:t>:</w:t>
      </w:r>
    </w:p>
    <w:p w14:paraId="42A242C5" w14:textId="7BC2C86A" w:rsidR="00F30DD6" w:rsidRDefault="00F30DD6" w:rsidP="009178A6">
      <w:pPr>
        <w:rPr>
          <w:rFonts w:ascii="Garamond" w:hAnsi="Garamond"/>
        </w:rPr>
      </w:pPr>
      <w:r>
        <w:rPr>
          <w:rFonts w:ascii="Garamond" w:hAnsi="Garamond"/>
        </w:rPr>
        <w:t xml:space="preserve">Clemmons, Zinzi. </w:t>
      </w:r>
      <w:r w:rsidRPr="00F30DD6">
        <w:rPr>
          <w:rFonts w:ascii="Garamond" w:hAnsi="Garamond"/>
          <w:i/>
          <w:iCs/>
        </w:rPr>
        <w:t>What We Lose</w:t>
      </w:r>
    </w:p>
    <w:p w14:paraId="45A70348" w14:textId="78FAA53E" w:rsidR="002F4884" w:rsidRDefault="002F4884" w:rsidP="009178A6">
      <w:pPr>
        <w:rPr>
          <w:rFonts w:ascii="Garamond" w:hAnsi="Garamond"/>
        </w:rPr>
      </w:pPr>
      <w:r>
        <w:rPr>
          <w:rFonts w:ascii="Garamond" w:hAnsi="Garamond"/>
        </w:rPr>
        <w:t xml:space="preserve">Durrow, Heidi. </w:t>
      </w:r>
      <w:r w:rsidRPr="002F4884">
        <w:rPr>
          <w:rFonts w:ascii="Garamond" w:hAnsi="Garamond"/>
          <w:i/>
          <w:iCs/>
        </w:rPr>
        <w:t xml:space="preserve">The Girl Who Fell </w:t>
      </w:r>
      <w:proofErr w:type="gramStart"/>
      <w:r w:rsidRPr="002F4884">
        <w:rPr>
          <w:rFonts w:ascii="Garamond" w:hAnsi="Garamond"/>
          <w:i/>
          <w:iCs/>
        </w:rPr>
        <w:t>From</w:t>
      </w:r>
      <w:proofErr w:type="gramEnd"/>
      <w:r w:rsidRPr="002F4884">
        <w:rPr>
          <w:rFonts w:ascii="Garamond" w:hAnsi="Garamond"/>
          <w:i/>
          <w:iCs/>
        </w:rPr>
        <w:t xml:space="preserve"> the Sky</w:t>
      </w:r>
    </w:p>
    <w:p w14:paraId="3A9E8FC3" w14:textId="2DF907A5" w:rsidR="00AC2584" w:rsidRDefault="00AC2584" w:rsidP="009178A6">
      <w:pPr>
        <w:rPr>
          <w:rFonts w:ascii="Garamond" w:hAnsi="Garamond"/>
        </w:rPr>
      </w:pPr>
      <w:r>
        <w:rPr>
          <w:rFonts w:ascii="Garamond" w:hAnsi="Garamond"/>
        </w:rPr>
        <w:t xml:space="preserve">Gay, Roxanne. </w:t>
      </w:r>
      <w:r w:rsidR="00B72A34">
        <w:rPr>
          <w:rFonts w:ascii="Garamond" w:hAnsi="Garamond"/>
          <w:i/>
        </w:rPr>
        <w:t>Bad Feminist</w:t>
      </w:r>
    </w:p>
    <w:p w14:paraId="006BC788" w14:textId="77777777" w:rsidR="00AD2F73" w:rsidRDefault="009178A6" w:rsidP="009178A6">
      <w:pPr>
        <w:rPr>
          <w:rFonts w:ascii="Garamond" w:hAnsi="Garamond"/>
          <w:i/>
        </w:rPr>
      </w:pPr>
      <w:r>
        <w:rPr>
          <w:rFonts w:ascii="Garamond" w:hAnsi="Garamond"/>
        </w:rPr>
        <w:t xml:space="preserve">Naylor, Gloria. </w:t>
      </w:r>
      <w:r w:rsidRPr="0090326B">
        <w:rPr>
          <w:rFonts w:ascii="Garamond" w:hAnsi="Garamond"/>
          <w:i/>
        </w:rPr>
        <w:t>The Women of Brewster Place</w:t>
      </w:r>
    </w:p>
    <w:p w14:paraId="1AB45D3E" w14:textId="036974E7" w:rsidR="00053250" w:rsidRDefault="00053250" w:rsidP="009178A6">
      <w:pPr>
        <w:rPr>
          <w:rFonts w:ascii="Garamond" w:hAnsi="Garamond"/>
        </w:rPr>
      </w:pPr>
      <w:r>
        <w:rPr>
          <w:rFonts w:ascii="Garamond" w:hAnsi="Garamond"/>
        </w:rPr>
        <w:t xml:space="preserve">Raboteau, Emily. </w:t>
      </w:r>
      <w:r w:rsidRPr="00053250">
        <w:rPr>
          <w:rFonts w:ascii="Garamond" w:hAnsi="Garamond"/>
          <w:i/>
          <w:iCs/>
        </w:rPr>
        <w:t>The Professor’s Daughter</w:t>
      </w:r>
    </w:p>
    <w:p w14:paraId="41D2626E" w14:textId="68A846E3" w:rsidR="00A324C7" w:rsidRPr="00A324C7" w:rsidRDefault="00A324C7" w:rsidP="009178A6">
      <w:pPr>
        <w:rPr>
          <w:rFonts w:ascii="Garamond" w:hAnsi="Garamond"/>
        </w:rPr>
      </w:pPr>
      <w:r>
        <w:rPr>
          <w:rFonts w:ascii="Garamond" w:hAnsi="Garamond"/>
        </w:rPr>
        <w:t xml:space="preserve">Rankine, Claudia. </w:t>
      </w:r>
      <w:r w:rsidRPr="00A324C7">
        <w:rPr>
          <w:rFonts w:ascii="Garamond" w:hAnsi="Garamond"/>
          <w:i/>
        </w:rPr>
        <w:t>Citizen</w:t>
      </w:r>
    </w:p>
    <w:p w14:paraId="685A6819" w14:textId="77777777" w:rsidR="0069080A" w:rsidRDefault="0069080A" w:rsidP="0026620B">
      <w:pPr>
        <w:rPr>
          <w:rFonts w:ascii="Garamond" w:hAnsi="Garamond"/>
        </w:rPr>
      </w:pPr>
    </w:p>
    <w:p w14:paraId="54DBE48C" w14:textId="77777777" w:rsidR="00335BBA" w:rsidRDefault="00335BBA" w:rsidP="009178A6">
      <w:pPr>
        <w:rPr>
          <w:rFonts w:ascii="Garamond" w:hAnsi="Garamond"/>
          <w:b/>
          <w:bCs/>
        </w:rPr>
      </w:pPr>
    </w:p>
    <w:p w14:paraId="46A15AFB" w14:textId="47604FA2" w:rsidR="009178A6" w:rsidRPr="00357CFA" w:rsidRDefault="009178A6" w:rsidP="009178A6">
      <w:pPr>
        <w:rPr>
          <w:rFonts w:ascii="Garamond" w:hAnsi="Garamond"/>
        </w:rPr>
      </w:pPr>
      <w:r w:rsidRPr="00357CFA">
        <w:rPr>
          <w:rFonts w:ascii="Garamond" w:hAnsi="Garamond"/>
          <w:b/>
          <w:bCs/>
        </w:rPr>
        <w:t>Course Assignments and Grading</w:t>
      </w:r>
      <w:r w:rsidRPr="00357CFA">
        <w:rPr>
          <w:rFonts w:ascii="Garamond" w:hAnsi="Garamond"/>
        </w:rPr>
        <w:t>:</w:t>
      </w:r>
    </w:p>
    <w:p w14:paraId="372C3456" w14:textId="77777777" w:rsidR="009178A6" w:rsidRPr="000728B5" w:rsidRDefault="009178A6" w:rsidP="001775FA">
      <w:pPr>
        <w:rPr>
          <w:rFonts w:ascii="Garamond" w:hAnsi="Garamond"/>
        </w:rPr>
      </w:pPr>
    </w:p>
    <w:p w14:paraId="35E0A953" w14:textId="09F1BEAF" w:rsidR="00B50529" w:rsidRDefault="000937A1" w:rsidP="009178A6">
      <w:pPr>
        <w:numPr>
          <w:ilvl w:val="0"/>
          <w:numId w:val="1"/>
        </w:numPr>
        <w:rPr>
          <w:rFonts w:ascii="Garamond" w:hAnsi="Garamond"/>
        </w:rPr>
      </w:pPr>
      <w:r>
        <w:rPr>
          <w:rFonts w:ascii="Garamond" w:hAnsi="Garamond"/>
        </w:rPr>
        <w:t>Annotated Bibliography</w:t>
      </w:r>
      <w:r w:rsidR="003A088B">
        <w:rPr>
          <w:rFonts w:ascii="Garamond" w:hAnsi="Garamond"/>
        </w:rPr>
        <w:t xml:space="preserve"> </w:t>
      </w:r>
      <w:r w:rsidR="00667E61">
        <w:rPr>
          <w:rFonts w:ascii="Garamond" w:hAnsi="Garamond"/>
        </w:rPr>
        <w:tab/>
      </w:r>
      <w:r w:rsidR="00667E61">
        <w:rPr>
          <w:rFonts w:ascii="Garamond" w:hAnsi="Garamond"/>
        </w:rPr>
        <w:tab/>
        <w:t>[</w:t>
      </w:r>
      <w:r w:rsidR="006E5784">
        <w:rPr>
          <w:rFonts w:ascii="Garamond" w:hAnsi="Garamond"/>
        </w:rPr>
        <w:t>2</w:t>
      </w:r>
      <w:r w:rsidR="001775FA">
        <w:rPr>
          <w:rFonts w:ascii="Garamond" w:hAnsi="Garamond"/>
        </w:rPr>
        <w:t>0</w:t>
      </w:r>
      <w:r w:rsidR="009178A6" w:rsidRPr="00357CFA">
        <w:rPr>
          <w:rFonts w:ascii="Garamond" w:hAnsi="Garamond"/>
        </w:rPr>
        <w:t>%]</w:t>
      </w:r>
    </w:p>
    <w:p w14:paraId="06CCA614" w14:textId="4B43D693" w:rsidR="00667E61" w:rsidRDefault="0037112A" w:rsidP="009178A6">
      <w:pPr>
        <w:numPr>
          <w:ilvl w:val="0"/>
          <w:numId w:val="1"/>
        </w:numPr>
        <w:rPr>
          <w:rFonts w:ascii="Garamond" w:hAnsi="Garamond"/>
        </w:rPr>
      </w:pPr>
      <w:r>
        <w:rPr>
          <w:rFonts w:ascii="Garamond" w:hAnsi="Garamond"/>
        </w:rPr>
        <w:t>Narrative Analysis Essay</w:t>
      </w:r>
      <w:r w:rsidR="00FC52EE">
        <w:rPr>
          <w:rFonts w:ascii="Garamond" w:hAnsi="Garamond"/>
        </w:rPr>
        <w:tab/>
      </w:r>
      <w:r w:rsidR="00B50529">
        <w:rPr>
          <w:rFonts w:ascii="Garamond" w:hAnsi="Garamond"/>
        </w:rPr>
        <w:tab/>
      </w:r>
      <w:r w:rsidR="001775FA">
        <w:rPr>
          <w:rFonts w:ascii="Garamond" w:hAnsi="Garamond"/>
        </w:rPr>
        <w:t>[</w:t>
      </w:r>
      <w:r w:rsidR="006E5784">
        <w:rPr>
          <w:rFonts w:ascii="Garamond" w:hAnsi="Garamond"/>
        </w:rPr>
        <w:t>2</w:t>
      </w:r>
      <w:r w:rsidR="001775FA">
        <w:rPr>
          <w:rFonts w:ascii="Garamond" w:hAnsi="Garamond"/>
        </w:rPr>
        <w:t>0</w:t>
      </w:r>
      <w:r w:rsidR="00B50529">
        <w:rPr>
          <w:rFonts w:ascii="Garamond" w:hAnsi="Garamond"/>
        </w:rPr>
        <w:t>%]</w:t>
      </w:r>
    </w:p>
    <w:p w14:paraId="5FDA6C03" w14:textId="239C97FB" w:rsidR="0037112A" w:rsidRDefault="0037112A" w:rsidP="009178A6">
      <w:pPr>
        <w:numPr>
          <w:ilvl w:val="0"/>
          <w:numId w:val="1"/>
        </w:numPr>
        <w:rPr>
          <w:rFonts w:ascii="Garamond" w:hAnsi="Garamond"/>
        </w:rPr>
      </w:pPr>
      <w:r>
        <w:rPr>
          <w:rFonts w:ascii="Garamond" w:hAnsi="Garamond"/>
        </w:rPr>
        <w:t>Build Your Own Course</w:t>
      </w:r>
      <w:r>
        <w:rPr>
          <w:rFonts w:ascii="Garamond" w:hAnsi="Garamond"/>
        </w:rPr>
        <w:tab/>
      </w:r>
      <w:r>
        <w:rPr>
          <w:rFonts w:ascii="Garamond" w:hAnsi="Garamond"/>
        </w:rPr>
        <w:tab/>
        <w:t>[</w:t>
      </w:r>
      <w:r w:rsidR="006E5784">
        <w:rPr>
          <w:rFonts w:ascii="Garamond" w:hAnsi="Garamond"/>
        </w:rPr>
        <w:t>20%]</w:t>
      </w:r>
    </w:p>
    <w:p w14:paraId="740C0755" w14:textId="1DE67AE4" w:rsidR="009178A6" w:rsidRPr="00357CFA" w:rsidRDefault="000621E6" w:rsidP="009178A6">
      <w:pPr>
        <w:numPr>
          <w:ilvl w:val="0"/>
          <w:numId w:val="1"/>
        </w:numPr>
        <w:rPr>
          <w:rFonts w:ascii="Garamond" w:hAnsi="Garamond"/>
        </w:rPr>
      </w:pPr>
      <w:r>
        <w:rPr>
          <w:rFonts w:ascii="Garamond" w:hAnsi="Garamond"/>
        </w:rPr>
        <w:t>Workshop Portfolio</w:t>
      </w:r>
      <w:r w:rsidR="001775FA">
        <w:rPr>
          <w:rFonts w:ascii="Garamond" w:hAnsi="Garamond"/>
        </w:rPr>
        <w:tab/>
      </w:r>
      <w:r w:rsidR="001775FA">
        <w:rPr>
          <w:rFonts w:ascii="Garamond" w:hAnsi="Garamond"/>
        </w:rPr>
        <w:tab/>
      </w:r>
      <w:r w:rsidR="001775FA">
        <w:rPr>
          <w:rFonts w:ascii="Garamond" w:hAnsi="Garamond"/>
        </w:rPr>
        <w:tab/>
        <w:t>[30</w:t>
      </w:r>
      <w:r w:rsidR="00667E61">
        <w:rPr>
          <w:rFonts w:ascii="Garamond" w:hAnsi="Garamond"/>
        </w:rPr>
        <w:t>%]</w:t>
      </w:r>
      <w:r w:rsidR="009178A6" w:rsidRPr="00357CFA">
        <w:rPr>
          <w:rFonts w:ascii="Garamond" w:hAnsi="Garamond"/>
        </w:rPr>
        <w:tab/>
      </w:r>
      <w:r w:rsidR="009178A6" w:rsidRPr="00357CFA">
        <w:rPr>
          <w:rFonts w:ascii="Garamond" w:hAnsi="Garamond"/>
        </w:rPr>
        <w:tab/>
        <w:t xml:space="preserve"> </w:t>
      </w:r>
    </w:p>
    <w:p w14:paraId="0C823F51" w14:textId="7002C34E" w:rsidR="009178A6" w:rsidRPr="00357CFA" w:rsidRDefault="001775FA" w:rsidP="009178A6">
      <w:pPr>
        <w:numPr>
          <w:ilvl w:val="0"/>
          <w:numId w:val="1"/>
        </w:numPr>
        <w:rPr>
          <w:rFonts w:ascii="Garamond" w:hAnsi="Garamond"/>
        </w:rPr>
      </w:pPr>
      <w:r>
        <w:rPr>
          <w:rFonts w:ascii="Garamond" w:hAnsi="Garamond"/>
        </w:rPr>
        <w:t>A</w:t>
      </w:r>
      <w:r w:rsidR="000C77A5">
        <w:rPr>
          <w:rFonts w:ascii="Garamond" w:hAnsi="Garamond"/>
        </w:rPr>
        <w:t xml:space="preserve">ctive </w:t>
      </w:r>
      <w:r>
        <w:rPr>
          <w:rFonts w:ascii="Garamond" w:hAnsi="Garamond"/>
        </w:rPr>
        <w:t>Participation</w:t>
      </w:r>
      <w:r w:rsidR="000C77A5">
        <w:rPr>
          <w:rFonts w:ascii="Garamond" w:hAnsi="Garamond"/>
        </w:rPr>
        <w:tab/>
      </w:r>
      <w:r>
        <w:rPr>
          <w:rFonts w:ascii="Garamond" w:hAnsi="Garamond"/>
        </w:rPr>
        <w:tab/>
      </w:r>
      <w:r>
        <w:rPr>
          <w:rFonts w:ascii="Garamond" w:hAnsi="Garamond"/>
        </w:rPr>
        <w:tab/>
        <w:t>[10</w:t>
      </w:r>
      <w:r w:rsidR="009178A6" w:rsidRPr="00357CFA">
        <w:rPr>
          <w:rFonts w:ascii="Garamond" w:hAnsi="Garamond"/>
        </w:rPr>
        <w:t xml:space="preserve">%] </w:t>
      </w:r>
    </w:p>
    <w:p w14:paraId="7BC3CE94" w14:textId="77777777" w:rsidR="009178A6" w:rsidRPr="00357CFA" w:rsidRDefault="009178A6" w:rsidP="009178A6">
      <w:pPr>
        <w:rPr>
          <w:rFonts w:ascii="Garamond" w:hAnsi="Garamond"/>
        </w:rPr>
      </w:pPr>
    </w:p>
    <w:p w14:paraId="21D900E6" w14:textId="77777777" w:rsidR="009178A6" w:rsidRPr="00357CFA" w:rsidRDefault="009178A6" w:rsidP="009178A6">
      <w:pPr>
        <w:rPr>
          <w:rFonts w:ascii="Garamond" w:hAnsi="Garamond"/>
        </w:rPr>
      </w:pPr>
      <w:r w:rsidRPr="00357CFA">
        <w:rPr>
          <w:rFonts w:ascii="Garamond" w:hAnsi="Garamond"/>
        </w:rPr>
        <w:t>Standard Percentage Equivalencies for the course:</w:t>
      </w:r>
    </w:p>
    <w:p w14:paraId="1D043838" w14:textId="77777777" w:rsidR="009178A6" w:rsidRPr="00357CFA" w:rsidRDefault="009178A6" w:rsidP="009178A6">
      <w:pPr>
        <w:rPr>
          <w:rFonts w:ascii="Garamond" w:hAnsi="Garamond"/>
        </w:rPr>
      </w:pPr>
      <w:r w:rsidRPr="00357CFA">
        <w:rPr>
          <w:rFonts w:ascii="Garamond" w:hAnsi="Garamond"/>
        </w:rPr>
        <w:t>100 – 90% = A, 89 – 80% = B, 79 – 70 = C, 69 – 60 = D, 60&gt; = E</w:t>
      </w:r>
    </w:p>
    <w:p w14:paraId="45ED8CD1" w14:textId="77777777" w:rsidR="009178A6" w:rsidRDefault="009178A6" w:rsidP="009178A6">
      <w:pPr>
        <w:rPr>
          <w:rFonts w:ascii="Garamond" w:hAnsi="Garamond"/>
        </w:rPr>
      </w:pPr>
    </w:p>
    <w:p w14:paraId="45400AE9" w14:textId="77777777" w:rsidR="009178A6" w:rsidRDefault="009178A6" w:rsidP="009178A6">
      <w:r>
        <w:rPr>
          <w:rFonts w:ascii="Bookman Old Style" w:hAnsi="Bookman Old Style"/>
          <w:b/>
          <w:i/>
          <w:sz w:val="22"/>
          <w:szCs w:val="22"/>
        </w:rPr>
        <w:t>A final grade of Incomplete (I) can be awarded only in very special circumstances that you have discussed with the instructor ahead of time.</w:t>
      </w:r>
    </w:p>
    <w:p w14:paraId="44EF7671" w14:textId="77777777" w:rsidR="009178A6" w:rsidRDefault="009178A6" w:rsidP="009178A6"/>
    <w:p w14:paraId="319FB92C" w14:textId="4C81B4C0" w:rsidR="009178A6" w:rsidRPr="00357CFA" w:rsidRDefault="009178A6" w:rsidP="009178A6">
      <w:pPr>
        <w:rPr>
          <w:rFonts w:ascii="Garamond" w:hAnsi="Garamond"/>
        </w:rPr>
      </w:pPr>
    </w:p>
    <w:p w14:paraId="7EC701CA" w14:textId="29BDF6CB" w:rsidR="00ED2BE2" w:rsidRDefault="00316B5D" w:rsidP="009178A6">
      <w:pPr>
        <w:rPr>
          <w:rFonts w:ascii="Garamond" w:hAnsi="Garamond"/>
        </w:rPr>
      </w:pPr>
      <w:r w:rsidRPr="00316B5D">
        <w:rPr>
          <w:rFonts w:ascii="Garamond" w:hAnsi="Garamond"/>
          <w:u w:val="single"/>
        </w:rPr>
        <w:t>Annotated Bibliography</w:t>
      </w:r>
      <w:r>
        <w:rPr>
          <w:rFonts w:ascii="Garamond" w:hAnsi="Garamond"/>
        </w:rPr>
        <w:t xml:space="preserve">: </w:t>
      </w:r>
      <w:r>
        <w:rPr>
          <w:rFonts w:ascii="Garamond" w:hAnsi="Garamond"/>
        </w:rPr>
        <w:t>Y</w:t>
      </w:r>
      <w:r w:rsidRPr="00357CFA">
        <w:rPr>
          <w:rFonts w:ascii="Garamond" w:hAnsi="Garamond"/>
        </w:rPr>
        <w:t>ou will compil</w:t>
      </w:r>
      <w:r>
        <w:rPr>
          <w:rFonts w:ascii="Garamond" w:hAnsi="Garamond"/>
        </w:rPr>
        <w:t xml:space="preserve">e an annotated bibliography of </w:t>
      </w:r>
      <w:r w:rsidR="00ED2BE2">
        <w:rPr>
          <w:rFonts w:ascii="Garamond" w:hAnsi="Garamond"/>
        </w:rPr>
        <w:t>7</w:t>
      </w:r>
      <w:r w:rsidRPr="00357CFA">
        <w:rPr>
          <w:rFonts w:ascii="Garamond" w:hAnsi="Garamond"/>
        </w:rPr>
        <w:t xml:space="preserve">-10 entries for texts </w:t>
      </w:r>
      <w:r w:rsidR="00ED2BE2">
        <w:rPr>
          <w:rFonts w:ascii="Garamond" w:hAnsi="Garamond"/>
        </w:rPr>
        <w:t xml:space="preserve">that have a thematic connection to this course. Three of your selections can be derived from authors whose works we are </w:t>
      </w:r>
      <w:r w:rsidR="001C30C4">
        <w:rPr>
          <w:rFonts w:ascii="Garamond" w:hAnsi="Garamond"/>
        </w:rPr>
        <w:t xml:space="preserve">already </w:t>
      </w:r>
      <w:r w:rsidR="00ED2BE2">
        <w:rPr>
          <w:rFonts w:ascii="Garamond" w:hAnsi="Garamond"/>
        </w:rPr>
        <w:t>reading</w:t>
      </w:r>
      <w:r w:rsidR="001C30C4">
        <w:rPr>
          <w:rFonts w:ascii="Garamond" w:hAnsi="Garamond"/>
        </w:rPr>
        <w:t xml:space="preserve"> (Lorde’s essays</w:t>
      </w:r>
      <w:r w:rsidR="00E9234D">
        <w:rPr>
          <w:rFonts w:ascii="Garamond" w:hAnsi="Garamond"/>
        </w:rPr>
        <w:t xml:space="preserve"> and chapters by </w:t>
      </w:r>
      <w:r w:rsidR="001C30C4">
        <w:rPr>
          <w:rFonts w:ascii="Garamond" w:hAnsi="Garamond"/>
        </w:rPr>
        <w:t>Angela Davis</w:t>
      </w:r>
      <w:r w:rsidR="00E9234D">
        <w:rPr>
          <w:rFonts w:ascii="Garamond" w:hAnsi="Garamond"/>
        </w:rPr>
        <w:t xml:space="preserve"> and Alice Walker</w:t>
      </w:r>
      <w:r w:rsidR="00A02824">
        <w:rPr>
          <w:rFonts w:ascii="Garamond" w:hAnsi="Garamond"/>
        </w:rPr>
        <w:t xml:space="preserve">) but the others need to come from sources you are finding on your own. Entries will be </w:t>
      </w:r>
      <w:r w:rsidR="00DE12EC">
        <w:rPr>
          <w:rFonts w:ascii="Garamond" w:hAnsi="Garamond"/>
        </w:rPr>
        <w:t xml:space="preserve">6-8 sentences in length, will </w:t>
      </w:r>
      <w:r w:rsidR="00E9234D">
        <w:rPr>
          <w:rFonts w:ascii="Garamond" w:hAnsi="Garamond"/>
        </w:rPr>
        <w:t>articulate the main point an author makes,</w:t>
      </w:r>
      <w:r w:rsidR="00025415">
        <w:rPr>
          <w:rFonts w:ascii="Garamond" w:hAnsi="Garamond"/>
        </w:rPr>
        <w:t xml:space="preserve"> will adequately</w:t>
      </w:r>
      <w:r w:rsidR="00E9234D">
        <w:rPr>
          <w:rFonts w:ascii="Garamond" w:hAnsi="Garamond"/>
        </w:rPr>
        <w:t xml:space="preserve"> </w:t>
      </w:r>
      <w:r w:rsidR="00DE12EC">
        <w:rPr>
          <w:rFonts w:ascii="Garamond" w:hAnsi="Garamond"/>
        </w:rPr>
        <w:t>summarize the</w:t>
      </w:r>
      <w:r w:rsidR="00025415">
        <w:rPr>
          <w:rFonts w:ascii="Garamond" w:hAnsi="Garamond"/>
        </w:rPr>
        <w:t xml:space="preserve"> work, and will detail the connection you are making between it and our course. More instructions are available on Canvas.</w:t>
      </w:r>
      <w:r w:rsidR="00DE12EC">
        <w:rPr>
          <w:rFonts w:ascii="Garamond" w:hAnsi="Garamond"/>
        </w:rPr>
        <w:t xml:space="preserve"> </w:t>
      </w:r>
    </w:p>
    <w:p w14:paraId="603A5E0E" w14:textId="77777777" w:rsidR="003D04F5" w:rsidRPr="00357CFA" w:rsidRDefault="003D04F5" w:rsidP="009178A6">
      <w:pPr>
        <w:rPr>
          <w:rFonts w:ascii="Garamond" w:hAnsi="Garamond"/>
        </w:rPr>
      </w:pPr>
    </w:p>
    <w:p w14:paraId="3D9DD736" w14:textId="0DA0257B" w:rsidR="0069080A" w:rsidRDefault="0069080A" w:rsidP="009178A6">
      <w:pPr>
        <w:rPr>
          <w:rFonts w:ascii="Garamond" w:hAnsi="Garamond"/>
        </w:rPr>
      </w:pPr>
      <w:r>
        <w:rPr>
          <w:rFonts w:ascii="Garamond" w:hAnsi="Garamond"/>
          <w:u w:val="single"/>
        </w:rPr>
        <w:t>Narrative Analysis Essay</w:t>
      </w:r>
      <w:r>
        <w:rPr>
          <w:rFonts w:ascii="Garamond" w:hAnsi="Garamond"/>
        </w:rPr>
        <w:t xml:space="preserve">: </w:t>
      </w:r>
      <w:r w:rsidR="00754714">
        <w:rPr>
          <w:rFonts w:ascii="Garamond" w:hAnsi="Garamond"/>
        </w:rPr>
        <w:t>You will be piecing together an account of the development of your relationship with the subject matter over the course of the semester. Think of the assignment as a mapping and/or articulation of your journey through the writing of our authors. That journey may be intellectual, emotional, psychological, even spiritual. Use creative language to tell your own story.</w:t>
      </w:r>
    </w:p>
    <w:p w14:paraId="6B560F87" w14:textId="77777777" w:rsidR="00754714" w:rsidRDefault="00754714" w:rsidP="009178A6">
      <w:pPr>
        <w:rPr>
          <w:rFonts w:ascii="Garamond" w:hAnsi="Garamond"/>
        </w:rPr>
      </w:pPr>
    </w:p>
    <w:p w14:paraId="5F9E90DF" w14:textId="74C7D5E8" w:rsidR="00754714" w:rsidRPr="0069080A" w:rsidRDefault="00754714" w:rsidP="009178A6">
      <w:pPr>
        <w:rPr>
          <w:rFonts w:ascii="Garamond" w:hAnsi="Garamond"/>
        </w:rPr>
      </w:pPr>
      <w:r w:rsidRPr="00754714">
        <w:rPr>
          <w:rFonts w:ascii="Garamond" w:hAnsi="Garamond"/>
          <w:u w:val="single"/>
        </w:rPr>
        <w:t>Build Your Own Course</w:t>
      </w:r>
      <w:r>
        <w:rPr>
          <w:rFonts w:ascii="Garamond" w:hAnsi="Garamond"/>
        </w:rPr>
        <w:t xml:space="preserve">: Utilizing your newfound knowledge of the experiences of the black women whose work we read, you will design your own undergraduate-level course of the same topic. This will include crafting a syllabus, designing an assignment sheet for one of the major assignments, and then writing up a justification for the value of your course.  </w:t>
      </w:r>
    </w:p>
    <w:p w14:paraId="6128AB54" w14:textId="77777777" w:rsidR="0069080A" w:rsidRDefault="0069080A" w:rsidP="009178A6">
      <w:pPr>
        <w:rPr>
          <w:rFonts w:ascii="Garamond" w:hAnsi="Garamond"/>
          <w:u w:val="single"/>
        </w:rPr>
      </w:pPr>
    </w:p>
    <w:p w14:paraId="355E70C4" w14:textId="62AF7F63" w:rsidR="00667E61" w:rsidRDefault="00EF75AB" w:rsidP="009178A6">
      <w:pPr>
        <w:rPr>
          <w:rFonts w:ascii="Garamond" w:hAnsi="Garamond"/>
        </w:rPr>
      </w:pPr>
      <w:r w:rsidRPr="00EF75AB">
        <w:rPr>
          <w:rFonts w:ascii="Garamond" w:hAnsi="Garamond"/>
          <w:u w:val="single"/>
        </w:rPr>
        <w:t>Workshop Portfolio</w:t>
      </w:r>
      <w:r w:rsidR="00667E61" w:rsidRPr="001E438E">
        <w:rPr>
          <w:rFonts w:ascii="Garamond" w:hAnsi="Garamond"/>
        </w:rPr>
        <w:t>:</w:t>
      </w:r>
      <w:r w:rsidR="00667E61">
        <w:rPr>
          <w:rFonts w:ascii="Garamond" w:hAnsi="Garamond"/>
        </w:rPr>
        <w:tab/>
      </w:r>
      <w:r w:rsidR="004C0E54">
        <w:rPr>
          <w:rFonts w:ascii="Garamond" w:hAnsi="Garamond"/>
        </w:rPr>
        <w:t xml:space="preserve">Over the course of the semester, </w:t>
      </w:r>
      <w:r w:rsidR="0057237D">
        <w:rPr>
          <w:rFonts w:ascii="Garamond" w:hAnsi="Garamond"/>
        </w:rPr>
        <w:t xml:space="preserve">you will reply to a series of writing prompts </w:t>
      </w:r>
      <w:r w:rsidR="00DE77AB">
        <w:rPr>
          <w:rFonts w:ascii="Garamond" w:hAnsi="Garamond"/>
        </w:rPr>
        <w:t xml:space="preserve">(15 in total) </w:t>
      </w:r>
      <w:r w:rsidR="0057237D">
        <w:rPr>
          <w:rFonts w:ascii="Garamond" w:hAnsi="Garamond"/>
        </w:rPr>
        <w:t xml:space="preserve">that will be submitted to Canvas as a portfolio </w:t>
      </w:r>
      <w:r w:rsidR="00DE77AB">
        <w:rPr>
          <w:rFonts w:ascii="Garamond" w:hAnsi="Garamond"/>
        </w:rPr>
        <w:t>reflecting</w:t>
      </w:r>
      <w:r w:rsidR="0057237D">
        <w:rPr>
          <w:rFonts w:ascii="Garamond" w:hAnsi="Garamond"/>
        </w:rPr>
        <w:t xml:space="preserve"> your insights. Most of the writing will take place during our </w:t>
      </w:r>
      <w:r w:rsidR="00440BA8">
        <w:rPr>
          <w:rFonts w:ascii="Garamond" w:hAnsi="Garamond"/>
        </w:rPr>
        <w:t xml:space="preserve">Tuesday workshop, and several of the entries will connect directly to the major assignments you will work to complete. </w:t>
      </w:r>
      <w:r w:rsidR="00CD309E">
        <w:rPr>
          <w:rFonts w:ascii="Garamond" w:hAnsi="Garamond"/>
        </w:rPr>
        <w:t xml:space="preserve">There is no specific length for entries, though quality entries should be detailed and well-written. </w:t>
      </w:r>
      <w:r w:rsidR="003D04F5">
        <w:rPr>
          <w:rFonts w:ascii="Garamond" w:hAnsi="Garamond"/>
        </w:rPr>
        <w:t xml:space="preserve">They are graded as credit/no-credit and I will let you know via Canvas comments if you have </w:t>
      </w:r>
      <w:r w:rsidR="003D04F5" w:rsidRPr="003D04F5">
        <w:rPr>
          <w:rFonts w:ascii="Garamond" w:hAnsi="Garamond"/>
          <w:u w:val="single"/>
        </w:rPr>
        <w:t>NOT</w:t>
      </w:r>
      <w:r w:rsidR="003D04F5">
        <w:rPr>
          <w:rFonts w:ascii="Garamond" w:hAnsi="Garamond"/>
        </w:rPr>
        <w:t xml:space="preserve"> met the minimum requirement for an entry. </w:t>
      </w:r>
    </w:p>
    <w:p w14:paraId="0318CD3F" w14:textId="77777777" w:rsidR="00667E61" w:rsidRPr="00667E61" w:rsidRDefault="00667E61" w:rsidP="009178A6">
      <w:pPr>
        <w:rPr>
          <w:rFonts w:ascii="Garamond" w:hAnsi="Garamond"/>
        </w:rPr>
      </w:pPr>
      <w:r>
        <w:rPr>
          <w:rFonts w:ascii="Garamond" w:hAnsi="Garamond"/>
        </w:rPr>
        <w:tab/>
      </w:r>
    </w:p>
    <w:p w14:paraId="6986ACA5" w14:textId="77777777" w:rsidR="009178A6" w:rsidRPr="00357CFA" w:rsidRDefault="009178A6" w:rsidP="009178A6">
      <w:pPr>
        <w:rPr>
          <w:rFonts w:ascii="Garamond" w:hAnsi="Garamond"/>
        </w:rPr>
      </w:pPr>
      <w:r w:rsidRPr="00357CFA">
        <w:rPr>
          <w:rFonts w:ascii="Garamond" w:hAnsi="Garamond"/>
          <w:u w:val="single"/>
        </w:rPr>
        <w:t>Attendance/Participation</w:t>
      </w:r>
      <w:r w:rsidRPr="00357CFA">
        <w:rPr>
          <w:rFonts w:ascii="Garamond" w:hAnsi="Garamond"/>
        </w:rPr>
        <w:t>: Your presence in the class is only a part of your participation in this course. In my experience, the most interesting classes are the ones in which students contribute more to class discussions than the instructor. Honestly, nobody wants to listen to me ramble on and on. You need to come to class having closely read the assigned material and prepared to discuss your analyses. Treat every class as though you will have to speak on a particular subject and/or text for at least a few minutes.</w:t>
      </w:r>
    </w:p>
    <w:p w14:paraId="6E9A3013" w14:textId="77777777" w:rsidR="009178A6" w:rsidRDefault="009178A6" w:rsidP="009178A6"/>
    <w:p w14:paraId="58F380E6" w14:textId="77777777" w:rsidR="008960CD" w:rsidRDefault="008960CD" w:rsidP="009178A6">
      <w:pPr>
        <w:rPr>
          <w:rFonts w:ascii="Garamond" w:hAnsi="Garamond"/>
          <w:b/>
          <w:bCs/>
          <w:color w:val="000000"/>
          <w:u w:val="single"/>
        </w:rPr>
      </w:pPr>
    </w:p>
    <w:p w14:paraId="21EA345C" w14:textId="77777777" w:rsidR="008960CD" w:rsidRDefault="008960CD" w:rsidP="009178A6">
      <w:pPr>
        <w:rPr>
          <w:rFonts w:ascii="Garamond" w:hAnsi="Garamond"/>
          <w:b/>
          <w:bCs/>
          <w:color w:val="000000"/>
          <w:u w:val="single"/>
        </w:rPr>
      </w:pPr>
    </w:p>
    <w:p w14:paraId="2C333C98" w14:textId="10A4EB79" w:rsidR="009178A6" w:rsidRPr="00432C5C" w:rsidRDefault="009178A6" w:rsidP="009178A6">
      <w:pPr>
        <w:rPr>
          <w:rFonts w:ascii="Garamond" w:hAnsi="Garamond"/>
          <w:b/>
          <w:bCs/>
          <w:color w:val="000000"/>
          <w:u w:val="single"/>
        </w:rPr>
      </w:pPr>
      <w:r w:rsidRPr="00432C5C">
        <w:rPr>
          <w:rFonts w:ascii="Garamond" w:hAnsi="Garamond"/>
          <w:b/>
          <w:bCs/>
          <w:color w:val="000000"/>
          <w:u w:val="single"/>
        </w:rPr>
        <w:t>Course Policies:</w:t>
      </w:r>
    </w:p>
    <w:p w14:paraId="44A85814" w14:textId="77777777" w:rsidR="009178A6" w:rsidRPr="006A18BD" w:rsidRDefault="009178A6" w:rsidP="009178A6">
      <w:pPr>
        <w:rPr>
          <w:rFonts w:ascii="Garamond" w:hAnsi="Garamond" w:cs="Tahoma"/>
          <w:color w:val="000000"/>
          <w:sz w:val="20"/>
          <w:szCs w:val="20"/>
        </w:rPr>
      </w:pPr>
      <w:r w:rsidRPr="006A18BD">
        <w:rPr>
          <w:rFonts w:ascii="Garamond" w:hAnsi="Garamond"/>
          <w:b/>
          <w:bCs/>
          <w:color w:val="000000"/>
        </w:rPr>
        <w:t xml:space="preserve">Students with Documented Disabilities </w:t>
      </w:r>
    </w:p>
    <w:p w14:paraId="0947CE56" w14:textId="77777777" w:rsidR="00C54B92" w:rsidRPr="006A18BD" w:rsidRDefault="00C54B92" w:rsidP="00C54B92">
      <w:pPr>
        <w:rPr>
          <w:rFonts w:ascii="Garamond" w:hAnsi="Garamond" w:cs="Tahoma"/>
          <w:color w:val="000000"/>
          <w:sz w:val="20"/>
          <w:szCs w:val="20"/>
        </w:rPr>
      </w:pPr>
      <w:r w:rsidRPr="00B41928">
        <w:rPr>
          <w:rFonts w:ascii="Garamond" w:hAnsi="Garamond"/>
          <w:color w:val="000000"/>
        </w:rPr>
        <w:t xml:space="preserve">A translation of the legal-speak below – I want to make this course accessible to all, including those students with physical and/or learning disabilities, whatever they may be. </w:t>
      </w:r>
      <w:r w:rsidRPr="00B41928">
        <w:rPr>
          <w:rFonts w:ascii="Garamond" w:hAnsi="Garamond"/>
          <w:color w:val="000000"/>
        </w:rPr>
        <w:lastRenderedPageBreak/>
        <w:t xml:space="preserve">Registering with SAS is often the first step in the process, but it is important that you raise my own awareness of any specific concerns you may have or of alternate teaching techniques, assignments, etc. that will maximize what you learn in our class and also your participation in it: </w:t>
      </w:r>
      <w:r w:rsidRPr="00352092">
        <w:rPr>
          <w:rFonts w:ascii="Garamond" w:hAnsi="Garamond"/>
          <w:i/>
          <w:color w:val="000000"/>
        </w:rPr>
        <w:t>In compliance with Section 504 of the Rehabilitation Act of 1973 and the Americans with Disabilities Act, reasonable accommodation will be provided to students with documented disabilities on a case by case basis. Students must register with the Office of Student Disability Services and provide appropriate documentation to the college before any academic adjustment will be provided</w:t>
      </w:r>
      <w:r w:rsidRPr="006A18BD">
        <w:rPr>
          <w:rFonts w:ascii="Garamond" w:hAnsi="Garamond"/>
          <w:color w:val="000000"/>
        </w:rPr>
        <w:t>.</w:t>
      </w:r>
      <w:r>
        <w:rPr>
          <w:rFonts w:ascii="Garamond" w:hAnsi="Garamond"/>
          <w:color w:val="000000"/>
        </w:rPr>
        <w:t xml:space="preserve"> </w:t>
      </w:r>
    </w:p>
    <w:p w14:paraId="22C36F45" w14:textId="77777777" w:rsidR="009178A6" w:rsidRDefault="009178A6" w:rsidP="009178A6">
      <w:pPr>
        <w:rPr>
          <w:rFonts w:ascii="Garamond" w:hAnsi="Garamond"/>
        </w:rPr>
      </w:pPr>
    </w:p>
    <w:p w14:paraId="3E905C1E" w14:textId="77777777" w:rsidR="009178A6" w:rsidRPr="006A18BD" w:rsidRDefault="009178A6" w:rsidP="009178A6">
      <w:pPr>
        <w:rPr>
          <w:rFonts w:ascii="Garamond" w:hAnsi="Garamond"/>
          <w:b/>
        </w:rPr>
      </w:pPr>
      <w:r w:rsidRPr="006A18BD">
        <w:rPr>
          <w:rFonts w:ascii="Garamond" w:hAnsi="Garamond"/>
          <w:b/>
        </w:rPr>
        <w:t>Attendance</w:t>
      </w:r>
    </w:p>
    <w:p w14:paraId="432AD1A0" w14:textId="77777777" w:rsidR="009178A6" w:rsidRDefault="00C54B92" w:rsidP="009178A6">
      <w:pPr>
        <w:rPr>
          <w:rFonts w:ascii="Garamond" w:hAnsi="Garamond"/>
          <w:color w:val="000000"/>
        </w:rPr>
      </w:pPr>
      <w:r>
        <w:rPr>
          <w:rFonts w:ascii="Garamond" w:hAnsi="Garamond"/>
          <w:bCs/>
        </w:rPr>
        <w:t>It feels much easier to miss class when it is administered synchronously online, but y</w:t>
      </w:r>
      <w:r w:rsidR="009178A6">
        <w:rPr>
          <w:rFonts w:ascii="Garamond" w:hAnsi="Garamond"/>
          <w:bCs/>
        </w:rPr>
        <w:t>our presence is required at every on</w:t>
      </w:r>
      <w:r>
        <w:rPr>
          <w:rFonts w:ascii="Garamond" w:hAnsi="Garamond"/>
          <w:bCs/>
        </w:rPr>
        <w:t>e of our scheduled class session</w:t>
      </w:r>
      <w:r w:rsidR="009178A6">
        <w:rPr>
          <w:rFonts w:ascii="Garamond" w:hAnsi="Garamond"/>
          <w:bCs/>
        </w:rPr>
        <w:t xml:space="preserve">s. You are also expected to arrive on time. </w:t>
      </w:r>
      <w:r w:rsidR="009178A6">
        <w:rPr>
          <w:rFonts w:ascii="Garamond" w:hAnsi="Garamond"/>
          <w:color w:val="000000"/>
        </w:rPr>
        <w:t xml:space="preserve">Arriving 10 minutes late for class will count as half an absence. Anything more the 10 minutes counts as a full absence. Both will result in a reduction in your overall grade. </w:t>
      </w:r>
      <w:r w:rsidR="009178A6">
        <w:rPr>
          <w:rFonts w:ascii="Garamond" w:hAnsi="Garamond"/>
          <w:bCs/>
        </w:rPr>
        <w:t xml:space="preserve">I am </w:t>
      </w:r>
      <w:proofErr w:type="gramStart"/>
      <w:r w:rsidR="009178A6">
        <w:rPr>
          <w:rFonts w:ascii="Garamond" w:hAnsi="Garamond"/>
          <w:bCs/>
        </w:rPr>
        <w:t>well aware</w:t>
      </w:r>
      <w:proofErr w:type="gramEnd"/>
      <w:r w:rsidR="009178A6">
        <w:rPr>
          <w:rFonts w:ascii="Garamond" w:hAnsi="Garamond"/>
          <w:bCs/>
        </w:rPr>
        <w:t xml:space="preserve"> of the unpredictable madness of everyday life taking place beyond the boundaries of Ithaca College</w:t>
      </w:r>
      <w:r>
        <w:rPr>
          <w:rFonts w:ascii="Garamond" w:hAnsi="Garamond"/>
          <w:bCs/>
        </w:rPr>
        <w:t>, especially amid the COVID pandemic</w:t>
      </w:r>
      <w:r w:rsidR="009178A6">
        <w:rPr>
          <w:rFonts w:ascii="Garamond" w:hAnsi="Garamond"/>
          <w:bCs/>
        </w:rPr>
        <w:t xml:space="preserve">. Therefore, you will be granted </w:t>
      </w:r>
      <w:r w:rsidRPr="00C54B92">
        <w:rPr>
          <w:rFonts w:ascii="Garamond" w:hAnsi="Garamond"/>
          <w:b/>
          <w:bCs/>
          <w:u w:val="single"/>
        </w:rPr>
        <w:t>three</w:t>
      </w:r>
      <w:r w:rsidR="009178A6">
        <w:rPr>
          <w:rFonts w:ascii="Garamond" w:hAnsi="Garamond"/>
          <w:bCs/>
        </w:rPr>
        <w:t xml:space="preserve"> excused absences over the course of the semester. </w:t>
      </w:r>
      <w:r w:rsidR="009178A6">
        <w:rPr>
          <w:rFonts w:ascii="Garamond" w:hAnsi="Garamond"/>
          <w:color w:val="000000"/>
        </w:rPr>
        <w:t xml:space="preserve">Just be certain to inform me of your absence as early as possible. On your </w:t>
      </w:r>
      <w:r w:rsidR="009178A6" w:rsidRPr="00C54B92">
        <w:rPr>
          <w:rFonts w:ascii="Garamond" w:hAnsi="Garamond"/>
          <w:b/>
          <w:color w:val="000000"/>
          <w:u w:val="single"/>
        </w:rPr>
        <w:t>sixth</w:t>
      </w:r>
      <w:r w:rsidR="009178A6">
        <w:rPr>
          <w:rFonts w:ascii="Garamond" w:hAnsi="Garamond"/>
          <w:color w:val="000000"/>
        </w:rPr>
        <w:t xml:space="preserve"> absence from class (essentially three full weeks of class time), you will be administratively dropped from the course.</w:t>
      </w:r>
    </w:p>
    <w:p w14:paraId="5CB8C216" w14:textId="77777777" w:rsidR="009178A6" w:rsidRDefault="009178A6" w:rsidP="009178A6">
      <w:pPr>
        <w:rPr>
          <w:rFonts w:ascii="Garamond" w:hAnsi="Garamond"/>
          <w:color w:val="000000"/>
        </w:rPr>
      </w:pPr>
    </w:p>
    <w:p w14:paraId="36FAB377" w14:textId="77777777" w:rsidR="009178A6" w:rsidRPr="00796D47" w:rsidRDefault="009178A6" w:rsidP="009178A6">
      <w:pPr>
        <w:rPr>
          <w:rFonts w:ascii="Garamond" w:hAnsi="Garamond"/>
          <w:b/>
          <w:color w:val="000000"/>
        </w:rPr>
      </w:pPr>
      <w:r>
        <w:rPr>
          <w:rFonts w:ascii="Garamond" w:hAnsi="Garamond"/>
          <w:b/>
          <w:color w:val="000000"/>
        </w:rPr>
        <w:t xml:space="preserve">Classroom </w:t>
      </w:r>
      <w:r w:rsidRPr="00796D47">
        <w:rPr>
          <w:rFonts w:ascii="Garamond" w:hAnsi="Garamond"/>
          <w:b/>
          <w:color w:val="000000"/>
        </w:rPr>
        <w:t>Conduct</w:t>
      </w:r>
    </w:p>
    <w:p w14:paraId="4AC39E2B" w14:textId="77777777" w:rsidR="009178A6" w:rsidRPr="006A18BD" w:rsidRDefault="009178A6" w:rsidP="009178A6">
      <w:pPr>
        <w:rPr>
          <w:rFonts w:ascii="Garamond" w:hAnsi="Garamond"/>
          <w:bCs/>
        </w:rPr>
      </w:pPr>
      <w:r>
        <w:rPr>
          <w:rFonts w:ascii="Garamond" w:hAnsi="Garamond"/>
          <w:color w:val="000000"/>
        </w:rPr>
        <w:t>This one</w:t>
      </w:r>
      <w:r w:rsidR="00C54B92">
        <w:rPr>
          <w:rFonts w:ascii="Garamond" w:hAnsi="Garamond"/>
          <w:color w:val="000000"/>
        </w:rPr>
        <w:t xml:space="preserve"> is simple – use your manners and be respectful of others! </w:t>
      </w:r>
      <w:r w:rsidR="00C54B92" w:rsidRPr="00C54B92">
        <w:rPr>
          <w:rFonts w:ascii="Garamond" w:hAnsi="Garamond"/>
          <w:i/>
          <w:color w:val="000000"/>
          <w:u w:val="single"/>
        </w:rPr>
        <w:t>I expect your audio to be muted until you are contributing to the discussion, and your video to always be unmuted unless you have informed me otherwise before class.</w:t>
      </w:r>
      <w:r>
        <w:rPr>
          <w:rFonts w:ascii="Garamond" w:hAnsi="Garamond"/>
          <w:color w:val="000000"/>
        </w:rPr>
        <w:t xml:space="preserve"> </w:t>
      </w:r>
    </w:p>
    <w:p w14:paraId="4D97AB77" w14:textId="77777777" w:rsidR="009178A6" w:rsidRPr="006A18BD" w:rsidRDefault="009178A6" w:rsidP="009178A6">
      <w:pPr>
        <w:rPr>
          <w:rFonts w:ascii="Garamond" w:hAnsi="Garamond"/>
          <w:bCs/>
        </w:rPr>
      </w:pPr>
    </w:p>
    <w:p w14:paraId="4E99D7E2" w14:textId="77777777" w:rsidR="009178A6" w:rsidRDefault="009178A6" w:rsidP="009178A6">
      <w:pPr>
        <w:rPr>
          <w:rFonts w:ascii="Garamond" w:hAnsi="Garamond"/>
          <w:b/>
          <w:bCs/>
        </w:rPr>
      </w:pPr>
      <w:r>
        <w:rPr>
          <w:rFonts w:ascii="Garamond" w:hAnsi="Garamond"/>
          <w:b/>
          <w:bCs/>
        </w:rPr>
        <w:t>Plagiarism</w:t>
      </w:r>
    </w:p>
    <w:p w14:paraId="7EFBE944" w14:textId="77777777" w:rsidR="009178A6" w:rsidRPr="00796D47" w:rsidRDefault="009178A6" w:rsidP="009178A6">
      <w:pPr>
        <w:rPr>
          <w:rFonts w:ascii="Garamond" w:hAnsi="Garamond"/>
          <w:bCs/>
        </w:rPr>
      </w:pPr>
      <w:r>
        <w:rPr>
          <w:rFonts w:ascii="Garamond" w:hAnsi="Garamond"/>
          <w:bCs/>
        </w:rPr>
        <w:t>The theft of the intellectual property of another individual or entity, whether it be purposeful or unintentional, is a serious offense that carries with it severe consequences. The offender will immediately fail the assignment with no chance for resubmission and will have to meet with me outside of class to discuss the infraction. The circumstances behind the plagiarism may warrant even further action as outlined in the Student Handbook. Refer to the Student Conduct Code (</w:t>
      </w:r>
      <w:r w:rsidRPr="00950392">
        <w:rPr>
          <w:rFonts w:ascii="Garamond" w:hAnsi="Garamond"/>
          <w:bCs/>
        </w:rPr>
        <w:t>http://www.ithaca.edu/policies/vol7/volume_7-70102/</w:t>
      </w:r>
      <w:r>
        <w:rPr>
          <w:rFonts w:ascii="Garamond" w:hAnsi="Garamond"/>
          <w:bCs/>
        </w:rPr>
        <w:t xml:space="preserve">), the “Plagiarism” library tutorial, or visit me during office hours if you have further questions. </w:t>
      </w:r>
    </w:p>
    <w:p w14:paraId="2130D2B0" w14:textId="77777777" w:rsidR="00667E61" w:rsidRDefault="00667E61" w:rsidP="009178A6">
      <w:pPr>
        <w:rPr>
          <w:rFonts w:ascii="Garamond" w:hAnsi="Garamond"/>
          <w:b/>
          <w:bCs/>
        </w:rPr>
      </w:pPr>
    </w:p>
    <w:p w14:paraId="690F5C83" w14:textId="77777777" w:rsidR="00667E61" w:rsidRDefault="00667E61" w:rsidP="009178A6">
      <w:pPr>
        <w:rPr>
          <w:rFonts w:ascii="Garamond" w:hAnsi="Garamond"/>
          <w:b/>
          <w:bCs/>
        </w:rPr>
      </w:pPr>
    </w:p>
    <w:p w14:paraId="0D5CFEBC" w14:textId="4ABCED6D" w:rsidR="009178A6" w:rsidRPr="00432C5C" w:rsidRDefault="009178A6" w:rsidP="009178A6">
      <w:pPr>
        <w:rPr>
          <w:rFonts w:ascii="Garamond" w:hAnsi="Garamond"/>
          <w:b/>
          <w:bCs/>
          <w:u w:val="single"/>
        </w:rPr>
      </w:pPr>
      <w:r w:rsidRPr="00432C5C">
        <w:rPr>
          <w:rFonts w:ascii="Garamond" w:hAnsi="Garamond"/>
          <w:b/>
          <w:bCs/>
          <w:u w:val="single"/>
        </w:rPr>
        <w:t>Course Schedule:</w:t>
      </w:r>
    </w:p>
    <w:p w14:paraId="647718CE" w14:textId="77777777" w:rsidR="000C29CF" w:rsidRDefault="000C29CF" w:rsidP="009178A6">
      <w:pPr>
        <w:rPr>
          <w:rFonts w:ascii="Garamond" w:hAnsi="Garamond"/>
          <w:b/>
        </w:rPr>
      </w:pPr>
    </w:p>
    <w:tbl>
      <w:tblPr>
        <w:tblStyle w:val="TableGrid"/>
        <w:tblW w:w="0" w:type="auto"/>
        <w:tblLook w:val="04A0" w:firstRow="1" w:lastRow="0" w:firstColumn="1" w:lastColumn="0" w:noHBand="0" w:noVBand="1"/>
      </w:tblPr>
      <w:tblGrid>
        <w:gridCol w:w="1975"/>
        <w:gridCol w:w="4590"/>
        <w:gridCol w:w="2065"/>
      </w:tblGrid>
      <w:tr w:rsidR="00D60F2F" w14:paraId="38A4C0F8" w14:textId="77777777" w:rsidTr="00B96F3B">
        <w:tc>
          <w:tcPr>
            <w:tcW w:w="1975" w:type="dxa"/>
            <w:shd w:val="clear" w:color="auto" w:fill="8DB3E2" w:themeFill="text2" w:themeFillTint="66"/>
          </w:tcPr>
          <w:p w14:paraId="4D0FD923" w14:textId="4F397ABF" w:rsidR="00D60F2F" w:rsidRDefault="00D60F2F" w:rsidP="00655FC5">
            <w:pPr>
              <w:jc w:val="center"/>
              <w:rPr>
                <w:rFonts w:ascii="Garamond" w:hAnsi="Garamond"/>
                <w:b/>
              </w:rPr>
            </w:pPr>
            <w:r>
              <w:rPr>
                <w:rFonts w:ascii="Garamond" w:hAnsi="Garamond"/>
                <w:b/>
              </w:rPr>
              <w:t>C</w:t>
            </w:r>
            <w:r w:rsidR="0004478B">
              <w:rPr>
                <w:rFonts w:ascii="Garamond" w:hAnsi="Garamond"/>
                <w:b/>
              </w:rPr>
              <w:t>OURSE DATE</w:t>
            </w:r>
          </w:p>
        </w:tc>
        <w:tc>
          <w:tcPr>
            <w:tcW w:w="4590" w:type="dxa"/>
            <w:shd w:val="clear" w:color="auto" w:fill="548DD4" w:themeFill="text2" w:themeFillTint="99"/>
          </w:tcPr>
          <w:p w14:paraId="740A03CE" w14:textId="6AB33BA4" w:rsidR="00D60F2F" w:rsidRDefault="0004478B" w:rsidP="00655FC5">
            <w:pPr>
              <w:jc w:val="center"/>
              <w:rPr>
                <w:rFonts w:ascii="Garamond" w:hAnsi="Garamond"/>
                <w:b/>
              </w:rPr>
            </w:pPr>
            <w:r>
              <w:rPr>
                <w:rFonts w:ascii="Garamond" w:hAnsi="Garamond"/>
                <w:b/>
              </w:rPr>
              <w:t>MATERIALS TO BE READ BEFORE CLASS</w:t>
            </w:r>
          </w:p>
        </w:tc>
        <w:tc>
          <w:tcPr>
            <w:tcW w:w="2065" w:type="dxa"/>
            <w:shd w:val="clear" w:color="auto" w:fill="0070C0"/>
          </w:tcPr>
          <w:p w14:paraId="3F40EBD9" w14:textId="2836A536" w:rsidR="00D60F2F" w:rsidRDefault="00F92BFC" w:rsidP="00655FC5">
            <w:pPr>
              <w:jc w:val="center"/>
              <w:rPr>
                <w:rFonts w:ascii="Garamond" w:hAnsi="Garamond"/>
                <w:b/>
              </w:rPr>
            </w:pPr>
            <w:r>
              <w:rPr>
                <w:rFonts w:ascii="Garamond" w:hAnsi="Garamond"/>
                <w:b/>
              </w:rPr>
              <w:t>ASSIGNMENTS DUE</w:t>
            </w:r>
          </w:p>
        </w:tc>
      </w:tr>
      <w:tr w:rsidR="00D60F2F" w14:paraId="7648605A" w14:textId="77777777" w:rsidTr="00F92BFC">
        <w:tc>
          <w:tcPr>
            <w:tcW w:w="1975" w:type="dxa"/>
          </w:tcPr>
          <w:p w14:paraId="34175C23" w14:textId="77777777" w:rsidR="00D60F2F" w:rsidRDefault="005E4913" w:rsidP="009178A6">
            <w:pPr>
              <w:rPr>
                <w:rFonts w:ascii="Garamond" w:hAnsi="Garamond"/>
                <w:bCs/>
              </w:rPr>
            </w:pPr>
            <w:r w:rsidRPr="006422DA">
              <w:rPr>
                <w:rFonts w:ascii="Garamond" w:hAnsi="Garamond"/>
                <w:bCs/>
              </w:rPr>
              <w:t>1/22</w:t>
            </w:r>
          </w:p>
          <w:p w14:paraId="238BBB78" w14:textId="2DEF8327" w:rsidR="006422DA" w:rsidRPr="006422DA" w:rsidRDefault="006422DA" w:rsidP="009178A6">
            <w:pPr>
              <w:rPr>
                <w:rFonts w:ascii="Garamond" w:hAnsi="Garamond"/>
                <w:bCs/>
              </w:rPr>
            </w:pPr>
          </w:p>
        </w:tc>
        <w:tc>
          <w:tcPr>
            <w:tcW w:w="4590" w:type="dxa"/>
          </w:tcPr>
          <w:p w14:paraId="42A3A81C" w14:textId="55D35726" w:rsidR="00D60F2F" w:rsidRDefault="001D4241" w:rsidP="009178A6">
            <w:pPr>
              <w:rPr>
                <w:rFonts w:ascii="Garamond" w:hAnsi="Garamond"/>
                <w:b/>
              </w:rPr>
            </w:pPr>
            <w:r w:rsidRPr="00970F3E">
              <w:rPr>
                <w:rFonts w:ascii="Garamond" w:hAnsi="Garamond"/>
              </w:rPr>
              <w:t>Introduction / Syllabus Review</w:t>
            </w:r>
          </w:p>
        </w:tc>
        <w:tc>
          <w:tcPr>
            <w:tcW w:w="2065" w:type="dxa"/>
          </w:tcPr>
          <w:p w14:paraId="1B7518E2" w14:textId="77777777" w:rsidR="00D60F2F" w:rsidRDefault="00D60F2F" w:rsidP="009178A6">
            <w:pPr>
              <w:rPr>
                <w:rFonts w:ascii="Garamond" w:hAnsi="Garamond"/>
                <w:b/>
              </w:rPr>
            </w:pPr>
          </w:p>
        </w:tc>
      </w:tr>
      <w:tr w:rsidR="00D60F2F" w14:paraId="5EFF807B" w14:textId="77777777" w:rsidTr="000E5A06">
        <w:tc>
          <w:tcPr>
            <w:tcW w:w="1975" w:type="dxa"/>
            <w:shd w:val="clear" w:color="auto" w:fill="DBE5F1" w:themeFill="accent1" w:themeFillTint="33"/>
          </w:tcPr>
          <w:p w14:paraId="6A4E6455" w14:textId="598D4D36" w:rsidR="00D60F2F" w:rsidRPr="006422DA" w:rsidRDefault="006422DA" w:rsidP="009178A6">
            <w:pPr>
              <w:rPr>
                <w:rFonts w:ascii="Garamond" w:hAnsi="Garamond"/>
                <w:b/>
              </w:rPr>
            </w:pPr>
            <w:r w:rsidRPr="006422DA">
              <w:rPr>
                <w:rFonts w:ascii="Garamond" w:hAnsi="Garamond"/>
                <w:b/>
              </w:rPr>
              <w:t>1/23 – Workshop</w:t>
            </w:r>
          </w:p>
          <w:p w14:paraId="51A55D1F" w14:textId="7E5D848A" w:rsidR="006422DA" w:rsidRPr="006422DA" w:rsidRDefault="006422DA" w:rsidP="009178A6">
            <w:pPr>
              <w:rPr>
                <w:rFonts w:ascii="Garamond" w:hAnsi="Garamond"/>
                <w:bCs/>
              </w:rPr>
            </w:pPr>
          </w:p>
        </w:tc>
        <w:tc>
          <w:tcPr>
            <w:tcW w:w="4590" w:type="dxa"/>
            <w:shd w:val="clear" w:color="auto" w:fill="DBE5F1" w:themeFill="accent1" w:themeFillTint="33"/>
          </w:tcPr>
          <w:p w14:paraId="4FF254FD" w14:textId="60A29A5E" w:rsidR="00D60F2F" w:rsidRPr="00275F52" w:rsidRDefault="006E0E8E" w:rsidP="006E0E8E">
            <w:pPr>
              <w:jc w:val="center"/>
              <w:rPr>
                <w:rFonts w:ascii="Garamond" w:hAnsi="Garamond"/>
                <w:b/>
              </w:rPr>
            </w:pPr>
            <w:r w:rsidRPr="00275F52">
              <w:rPr>
                <w:rFonts w:ascii="Garamond" w:hAnsi="Garamond"/>
                <w:b/>
              </w:rPr>
              <w:t>NO CLASS</w:t>
            </w:r>
          </w:p>
        </w:tc>
        <w:tc>
          <w:tcPr>
            <w:tcW w:w="2065" w:type="dxa"/>
            <w:shd w:val="clear" w:color="auto" w:fill="DBE5F1" w:themeFill="accent1" w:themeFillTint="33"/>
          </w:tcPr>
          <w:p w14:paraId="1EB348E0" w14:textId="30777D67" w:rsidR="00D60F2F" w:rsidRPr="006422DA" w:rsidRDefault="0076340D" w:rsidP="009178A6">
            <w:pPr>
              <w:rPr>
                <w:rFonts w:ascii="Garamond" w:hAnsi="Garamond"/>
                <w:bCs/>
              </w:rPr>
            </w:pPr>
            <w:r>
              <w:rPr>
                <w:rFonts w:ascii="Garamond" w:hAnsi="Garamond"/>
                <w:bCs/>
              </w:rPr>
              <w:t>Read for class on Wednesday</w:t>
            </w:r>
          </w:p>
        </w:tc>
      </w:tr>
      <w:tr w:rsidR="00D60F2F" w14:paraId="34844D5A" w14:textId="77777777" w:rsidTr="00F92BFC">
        <w:tc>
          <w:tcPr>
            <w:tcW w:w="1975" w:type="dxa"/>
          </w:tcPr>
          <w:p w14:paraId="7F6AAC27" w14:textId="77777777" w:rsidR="00D60F2F" w:rsidRDefault="006422DA" w:rsidP="009178A6">
            <w:pPr>
              <w:rPr>
                <w:rFonts w:ascii="Garamond" w:hAnsi="Garamond"/>
                <w:bCs/>
              </w:rPr>
            </w:pPr>
            <w:r>
              <w:rPr>
                <w:rFonts w:ascii="Garamond" w:hAnsi="Garamond"/>
                <w:bCs/>
              </w:rPr>
              <w:t>1/24</w:t>
            </w:r>
          </w:p>
          <w:p w14:paraId="0AF0D6FD" w14:textId="6B7211C3" w:rsidR="006422DA" w:rsidRPr="006422DA" w:rsidRDefault="006422DA" w:rsidP="009178A6">
            <w:pPr>
              <w:rPr>
                <w:rFonts w:ascii="Garamond" w:hAnsi="Garamond"/>
                <w:bCs/>
              </w:rPr>
            </w:pPr>
          </w:p>
        </w:tc>
        <w:tc>
          <w:tcPr>
            <w:tcW w:w="4590" w:type="dxa"/>
          </w:tcPr>
          <w:p w14:paraId="75DFC5A9" w14:textId="6F43E07D" w:rsidR="00A859A1" w:rsidRDefault="00A859A1" w:rsidP="00A859A1">
            <w:pPr>
              <w:rPr>
                <w:rFonts w:ascii="Garamond" w:hAnsi="Garamond"/>
              </w:rPr>
            </w:pPr>
            <w:r>
              <w:rPr>
                <w:rFonts w:ascii="Garamond" w:hAnsi="Garamond"/>
              </w:rPr>
              <w:t>“White Professors, Black History…” (Nobile, Fleming, and Asante)</w:t>
            </w:r>
            <w:r w:rsidR="00147520">
              <w:rPr>
                <w:rFonts w:ascii="Garamond" w:hAnsi="Garamond"/>
              </w:rPr>
              <w:t xml:space="preserve"> and</w:t>
            </w:r>
          </w:p>
          <w:p w14:paraId="02133C35" w14:textId="6352F35D" w:rsidR="00D60F2F" w:rsidRDefault="00A859A1" w:rsidP="009178A6">
            <w:pPr>
              <w:rPr>
                <w:rFonts w:ascii="Garamond" w:hAnsi="Garamond"/>
              </w:rPr>
            </w:pPr>
            <w:r>
              <w:rPr>
                <w:rFonts w:ascii="Garamond" w:hAnsi="Garamond"/>
              </w:rPr>
              <w:t xml:space="preserve">“The Danger of a Single Story” (Adichie) – </w:t>
            </w:r>
            <w:r w:rsidR="00147520">
              <w:rPr>
                <w:rFonts w:ascii="Garamond" w:hAnsi="Garamond"/>
              </w:rPr>
              <w:t xml:space="preserve">both </w:t>
            </w:r>
            <w:r>
              <w:rPr>
                <w:rFonts w:ascii="Garamond" w:hAnsi="Garamond"/>
              </w:rPr>
              <w:t xml:space="preserve">on </w:t>
            </w:r>
            <w:r w:rsidR="00F82A10">
              <w:rPr>
                <w:rFonts w:ascii="Garamond" w:hAnsi="Garamond"/>
              </w:rPr>
              <w:t>Canvas</w:t>
            </w:r>
          </w:p>
          <w:p w14:paraId="54745564" w14:textId="49CD197A" w:rsidR="00147520" w:rsidRPr="00A859A1" w:rsidRDefault="00147520" w:rsidP="009178A6">
            <w:pPr>
              <w:rPr>
                <w:rFonts w:ascii="Garamond" w:hAnsi="Garamond"/>
              </w:rPr>
            </w:pPr>
          </w:p>
        </w:tc>
        <w:tc>
          <w:tcPr>
            <w:tcW w:w="2065" w:type="dxa"/>
          </w:tcPr>
          <w:p w14:paraId="0DFCC0FC" w14:textId="159D5FE8" w:rsidR="00D60F2F" w:rsidRPr="006422DA" w:rsidRDefault="002C4BB1" w:rsidP="009178A6">
            <w:pPr>
              <w:rPr>
                <w:rFonts w:ascii="Garamond" w:hAnsi="Garamond"/>
                <w:bCs/>
              </w:rPr>
            </w:pPr>
            <w:r w:rsidRPr="005374B3">
              <w:rPr>
                <w:rFonts w:ascii="Garamond" w:hAnsi="Garamond"/>
                <w:bCs/>
                <w:u w:val="single"/>
              </w:rPr>
              <w:t>Entry 1</w:t>
            </w:r>
            <w:r>
              <w:rPr>
                <w:rFonts w:ascii="Garamond" w:hAnsi="Garamond"/>
                <w:bCs/>
              </w:rPr>
              <w:t>:</w:t>
            </w:r>
            <w:r w:rsidR="00B223E6">
              <w:rPr>
                <w:rFonts w:ascii="Garamond" w:hAnsi="Garamond"/>
                <w:bCs/>
              </w:rPr>
              <w:t xml:space="preserve"> </w:t>
            </w:r>
            <w:r w:rsidR="00176D09">
              <w:rPr>
                <w:rFonts w:ascii="Garamond" w:hAnsi="Garamond"/>
                <w:bCs/>
              </w:rPr>
              <w:t>What do you want to get from this course? What will you give to it?</w:t>
            </w:r>
          </w:p>
        </w:tc>
      </w:tr>
      <w:tr w:rsidR="00D60F2F" w14:paraId="5D63588E" w14:textId="77777777" w:rsidTr="00F92BFC">
        <w:tc>
          <w:tcPr>
            <w:tcW w:w="1975" w:type="dxa"/>
          </w:tcPr>
          <w:p w14:paraId="44010720" w14:textId="77777777" w:rsidR="00D60F2F" w:rsidRDefault="006422DA" w:rsidP="009178A6">
            <w:pPr>
              <w:rPr>
                <w:rFonts w:ascii="Garamond" w:hAnsi="Garamond"/>
                <w:bCs/>
              </w:rPr>
            </w:pPr>
            <w:r>
              <w:rPr>
                <w:rFonts w:ascii="Garamond" w:hAnsi="Garamond"/>
                <w:bCs/>
              </w:rPr>
              <w:lastRenderedPageBreak/>
              <w:t>1/26</w:t>
            </w:r>
          </w:p>
          <w:p w14:paraId="52984C50" w14:textId="2500354B" w:rsidR="006422DA" w:rsidRPr="006422DA" w:rsidRDefault="006422DA" w:rsidP="009178A6">
            <w:pPr>
              <w:rPr>
                <w:rFonts w:ascii="Garamond" w:hAnsi="Garamond"/>
                <w:bCs/>
              </w:rPr>
            </w:pPr>
          </w:p>
        </w:tc>
        <w:tc>
          <w:tcPr>
            <w:tcW w:w="4590" w:type="dxa"/>
          </w:tcPr>
          <w:p w14:paraId="7B066833" w14:textId="5FCF77BD" w:rsidR="00776884" w:rsidRDefault="00776884" w:rsidP="00676747">
            <w:pPr>
              <w:rPr>
                <w:rFonts w:ascii="Garamond" w:hAnsi="Garamond"/>
              </w:rPr>
            </w:pPr>
            <w:r w:rsidRPr="00970F3E">
              <w:rPr>
                <w:rFonts w:ascii="Garamond" w:hAnsi="Garamond"/>
              </w:rPr>
              <w:t>“The Civil Rights Movement: What Good Was It?” &amp; “In Search of Our Mother’s Gardens” (</w:t>
            </w:r>
            <w:r>
              <w:rPr>
                <w:rFonts w:ascii="Garamond" w:hAnsi="Garamond"/>
              </w:rPr>
              <w:t>Walker</w:t>
            </w:r>
            <w:r w:rsidRPr="00970F3E">
              <w:rPr>
                <w:rFonts w:ascii="Garamond" w:hAnsi="Garamond"/>
              </w:rPr>
              <w:t>)</w:t>
            </w:r>
            <w:r w:rsidR="00676747">
              <w:rPr>
                <w:rFonts w:ascii="Garamond" w:hAnsi="Garamond"/>
              </w:rPr>
              <w:t xml:space="preserve"> – both on Canvas</w:t>
            </w:r>
          </w:p>
          <w:p w14:paraId="37B47201" w14:textId="77777777" w:rsidR="00D60F2F" w:rsidRPr="006422DA" w:rsidRDefault="00D60F2F" w:rsidP="009178A6">
            <w:pPr>
              <w:rPr>
                <w:rFonts w:ascii="Garamond" w:hAnsi="Garamond"/>
                <w:bCs/>
              </w:rPr>
            </w:pPr>
          </w:p>
        </w:tc>
        <w:tc>
          <w:tcPr>
            <w:tcW w:w="2065" w:type="dxa"/>
          </w:tcPr>
          <w:p w14:paraId="20865B25" w14:textId="0E642F41" w:rsidR="00D60F2F" w:rsidRPr="006422DA" w:rsidRDefault="005374B3" w:rsidP="009178A6">
            <w:pPr>
              <w:rPr>
                <w:rFonts w:ascii="Garamond" w:hAnsi="Garamond"/>
                <w:bCs/>
              </w:rPr>
            </w:pPr>
            <w:r w:rsidRPr="005374B3">
              <w:rPr>
                <w:rFonts w:ascii="Garamond" w:hAnsi="Garamond"/>
                <w:bCs/>
                <w:u w:val="single"/>
              </w:rPr>
              <w:t xml:space="preserve">Entry </w:t>
            </w:r>
            <w:r w:rsidR="00895FBC">
              <w:rPr>
                <w:rFonts w:ascii="Garamond" w:hAnsi="Garamond"/>
                <w:bCs/>
                <w:u w:val="single"/>
              </w:rPr>
              <w:t>2</w:t>
            </w:r>
            <w:r>
              <w:rPr>
                <w:rFonts w:ascii="Garamond" w:hAnsi="Garamond"/>
                <w:bCs/>
              </w:rPr>
              <w:t xml:space="preserve">: </w:t>
            </w:r>
            <w:r w:rsidR="00105DA5">
              <w:rPr>
                <w:rFonts w:ascii="Garamond" w:hAnsi="Garamond"/>
                <w:bCs/>
              </w:rPr>
              <w:t>Wh</w:t>
            </w:r>
            <w:r w:rsidR="001E76C5">
              <w:rPr>
                <w:rFonts w:ascii="Garamond" w:hAnsi="Garamond"/>
                <w:bCs/>
              </w:rPr>
              <w:t>o</w:t>
            </w:r>
            <w:r w:rsidR="00105DA5">
              <w:rPr>
                <w:rFonts w:ascii="Garamond" w:hAnsi="Garamond"/>
                <w:bCs/>
              </w:rPr>
              <w:t xml:space="preserve"> are you? How does your identity relate to being a student in this course?</w:t>
            </w:r>
          </w:p>
        </w:tc>
      </w:tr>
      <w:tr w:rsidR="00D60F2F" w14:paraId="3AD7EEF4" w14:textId="77777777" w:rsidTr="00F92BFC">
        <w:tc>
          <w:tcPr>
            <w:tcW w:w="1975" w:type="dxa"/>
          </w:tcPr>
          <w:p w14:paraId="6D056A7B" w14:textId="77777777" w:rsidR="00D60F2F" w:rsidRDefault="007B49BB" w:rsidP="009178A6">
            <w:pPr>
              <w:rPr>
                <w:rFonts w:ascii="Garamond" w:hAnsi="Garamond"/>
                <w:bCs/>
              </w:rPr>
            </w:pPr>
            <w:r>
              <w:rPr>
                <w:rFonts w:ascii="Garamond" w:hAnsi="Garamond"/>
                <w:bCs/>
              </w:rPr>
              <w:t>1/29</w:t>
            </w:r>
          </w:p>
          <w:p w14:paraId="47492FAE" w14:textId="044B1D8C" w:rsidR="007B49BB" w:rsidRPr="006422DA" w:rsidRDefault="007B49BB" w:rsidP="009178A6">
            <w:pPr>
              <w:rPr>
                <w:rFonts w:ascii="Garamond" w:hAnsi="Garamond"/>
                <w:bCs/>
              </w:rPr>
            </w:pPr>
          </w:p>
        </w:tc>
        <w:tc>
          <w:tcPr>
            <w:tcW w:w="4590" w:type="dxa"/>
          </w:tcPr>
          <w:p w14:paraId="5DB6F5DC" w14:textId="7E70D750" w:rsidR="00D60F2F" w:rsidRPr="006422DA" w:rsidRDefault="00676747" w:rsidP="009178A6">
            <w:pPr>
              <w:rPr>
                <w:rFonts w:ascii="Garamond" w:hAnsi="Garamond"/>
                <w:bCs/>
              </w:rPr>
            </w:pPr>
            <w:r w:rsidRPr="00970F3E">
              <w:rPr>
                <w:rFonts w:ascii="Garamond" w:hAnsi="Garamond"/>
                <w:i/>
              </w:rPr>
              <w:t>The Wome</w:t>
            </w:r>
            <w:r>
              <w:rPr>
                <w:rFonts w:ascii="Garamond" w:hAnsi="Garamond"/>
                <w:i/>
              </w:rPr>
              <w:t>n</w:t>
            </w:r>
            <w:r w:rsidRPr="00970F3E">
              <w:rPr>
                <w:rFonts w:ascii="Garamond" w:hAnsi="Garamond"/>
                <w:i/>
              </w:rPr>
              <w:t xml:space="preserve"> of Brewster Place</w:t>
            </w:r>
            <w:r w:rsidRPr="00970F3E">
              <w:rPr>
                <w:rFonts w:ascii="Garamond" w:hAnsi="Garamond"/>
              </w:rPr>
              <w:t xml:space="preserve"> (</w:t>
            </w:r>
            <w:proofErr w:type="spellStart"/>
            <w:r w:rsidRPr="00970F3E">
              <w:rPr>
                <w:rFonts w:ascii="Garamond" w:hAnsi="Garamond"/>
              </w:rPr>
              <w:t>pps</w:t>
            </w:r>
            <w:proofErr w:type="spellEnd"/>
            <w:r w:rsidRPr="00970F3E">
              <w:rPr>
                <w:rFonts w:ascii="Garamond" w:hAnsi="Garamond"/>
              </w:rPr>
              <w:t xml:space="preserve"> 1-54)</w:t>
            </w:r>
          </w:p>
        </w:tc>
        <w:tc>
          <w:tcPr>
            <w:tcW w:w="2065" w:type="dxa"/>
          </w:tcPr>
          <w:p w14:paraId="4F02D5FB" w14:textId="77777777" w:rsidR="00D60F2F" w:rsidRPr="006422DA" w:rsidRDefault="00D60F2F" w:rsidP="009178A6">
            <w:pPr>
              <w:rPr>
                <w:rFonts w:ascii="Garamond" w:hAnsi="Garamond"/>
                <w:bCs/>
              </w:rPr>
            </w:pPr>
          </w:p>
        </w:tc>
      </w:tr>
      <w:tr w:rsidR="00D60F2F" w14:paraId="027784AA" w14:textId="77777777" w:rsidTr="000E5A06">
        <w:tc>
          <w:tcPr>
            <w:tcW w:w="1975" w:type="dxa"/>
            <w:shd w:val="clear" w:color="auto" w:fill="DBE5F1" w:themeFill="accent1" w:themeFillTint="33"/>
          </w:tcPr>
          <w:p w14:paraId="2510FFCA" w14:textId="44825E15" w:rsidR="00D60F2F" w:rsidRPr="00FA173F" w:rsidRDefault="007B49BB" w:rsidP="009178A6">
            <w:pPr>
              <w:rPr>
                <w:rFonts w:ascii="Garamond" w:hAnsi="Garamond"/>
                <w:b/>
              </w:rPr>
            </w:pPr>
            <w:r w:rsidRPr="00FA173F">
              <w:rPr>
                <w:rFonts w:ascii="Garamond" w:hAnsi="Garamond"/>
                <w:b/>
              </w:rPr>
              <w:t>1/30 – Workshop</w:t>
            </w:r>
          </w:p>
          <w:p w14:paraId="08F6C848" w14:textId="442A0A66" w:rsidR="007B49BB" w:rsidRPr="006422DA" w:rsidRDefault="007B49BB" w:rsidP="009178A6">
            <w:pPr>
              <w:rPr>
                <w:rFonts w:ascii="Garamond" w:hAnsi="Garamond"/>
                <w:bCs/>
              </w:rPr>
            </w:pPr>
          </w:p>
        </w:tc>
        <w:tc>
          <w:tcPr>
            <w:tcW w:w="4590" w:type="dxa"/>
            <w:shd w:val="clear" w:color="auto" w:fill="DBE5F1" w:themeFill="accent1" w:themeFillTint="33"/>
          </w:tcPr>
          <w:p w14:paraId="7E6E2A20" w14:textId="20026F3B" w:rsidR="00D60F2F" w:rsidRPr="00275F52" w:rsidRDefault="006E0E8E" w:rsidP="006E0E8E">
            <w:pPr>
              <w:jc w:val="center"/>
              <w:rPr>
                <w:rFonts w:ascii="Garamond" w:hAnsi="Garamond"/>
                <w:b/>
              </w:rPr>
            </w:pPr>
            <w:r w:rsidRPr="00275F52">
              <w:rPr>
                <w:rFonts w:ascii="Garamond" w:hAnsi="Garamond"/>
                <w:b/>
              </w:rPr>
              <w:t>Understanding/Defining Yourself as a</w:t>
            </w:r>
            <w:r w:rsidR="00BF6761" w:rsidRPr="00275F52">
              <w:rPr>
                <w:rFonts w:ascii="Garamond" w:hAnsi="Garamond"/>
                <w:b/>
              </w:rPr>
              <w:t xml:space="preserve"> Reader</w:t>
            </w:r>
          </w:p>
        </w:tc>
        <w:tc>
          <w:tcPr>
            <w:tcW w:w="2065" w:type="dxa"/>
            <w:shd w:val="clear" w:color="auto" w:fill="DBE5F1" w:themeFill="accent1" w:themeFillTint="33"/>
          </w:tcPr>
          <w:p w14:paraId="635301C3" w14:textId="65547376" w:rsidR="00D60F2F" w:rsidRPr="006422DA" w:rsidRDefault="000B7022" w:rsidP="009178A6">
            <w:pPr>
              <w:rPr>
                <w:rFonts w:ascii="Garamond" w:hAnsi="Garamond"/>
                <w:bCs/>
              </w:rPr>
            </w:pPr>
            <w:r w:rsidRPr="006A053D">
              <w:rPr>
                <w:rFonts w:ascii="Garamond" w:hAnsi="Garamond"/>
                <w:bCs/>
                <w:u w:val="single"/>
              </w:rPr>
              <w:t>Entry 3</w:t>
            </w:r>
            <w:r>
              <w:rPr>
                <w:rFonts w:ascii="Garamond" w:hAnsi="Garamond"/>
                <w:bCs/>
              </w:rPr>
              <w:t xml:space="preserve">: What are your strengths </w:t>
            </w:r>
            <w:r w:rsidR="006A053D">
              <w:rPr>
                <w:rFonts w:ascii="Garamond" w:hAnsi="Garamond"/>
                <w:bCs/>
              </w:rPr>
              <w:t>as a reader</w:t>
            </w:r>
            <w:r>
              <w:rPr>
                <w:rFonts w:ascii="Garamond" w:hAnsi="Garamond"/>
                <w:bCs/>
              </w:rPr>
              <w:t>? Challenge</w:t>
            </w:r>
            <w:r w:rsidR="006A053D">
              <w:rPr>
                <w:rFonts w:ascii="Garamond" w:hAnsi="Garamond"/>
                <w:bCs/>
              </w:rPr>
              <w:t>s</w:t>
            </w:r>
            <w:r>
              <w:rPr>
                <w:rFonts w:ascii="Garamond" w:hAnsi="Garamond"/>
                <w:bCs/>
              </w:rPr>
              <w:t>?</w:t>
            </w:r>
          </w:p>
        </w:tc>
      </w:tr>
      <w:tr w:rsidR="00D60F2F" w14:paraId="11E3855F" w14:textId="77777777" w:rsidTr="00F92BFC">
        <w:tc>
          <w:tcPr>
            <w:tcW w:w="1975" w:type="dxa"/>
          </w:tcPr>
          <w:p w14:paraId="6AA853D6" w14:textId="77777777" w:rsidR="00D60F2F" w:rsidRDefault="007B49BB" w:rsidP="009178A6">
            <w:pPr>
              <w:rPr>
                <w:rFonts w:ascii="Garamond" w:hAnsi="Garamond"/>
                <w:bCs/>
              </w:rPr>
            </w:pPr>
            <w:r>
              <w:rPr>
                <w:rFonts w:ascii="Garamond" w:hAnsi="Garamond"/>
                <w:bCs/>
              </w:rPr>
              <w:t>1/31</w:t>
            </w:r>
          </w:p>
          <w:p w14:paraId="3E2913AC" w14:textId="772A637E" w:rsidR="007B49BB" w:rsidRPr="006422DA" w:rsidRDefault="007B49BB" w:rsidP="009178A6">
            <w:pPr>
              <w:rPr>
                <w:rFonts w:ascii="Garamond" w:hAnsi="Garamond"/>
                <w:bCs/>
              </w:rPr>
            </w:pPr>
          </w:p>
        </w:tc>
        <w:tc>
          <w:tcPr>
            <w:tcW w:w="4590" w:type="dxa"/>
          </w:tcPr>
          <w:p w14:paraId="48E483E1" w14:textId="2AF21A26" w:rsidR="00D60F2F" w:rsidRPr="006422DA" w:rsidRDefault="00676747" w:rsidP="009178A6">
            <w:pPr>
              <w:rPr>
                <w:rFonts w:ascii="Garamond" w:hAnsi="Garamond"/>
                <w:bCs/>
              </w:rPr>
            </w:pPr>
            <w:r w:rsidRPr="00970F3E">
              <w:rPr>
                <w:rFonts w:ascii="Garamond" w:hAnsi="Garamond"/>
                <w:i/>
              </w:rPr>
              <w:t>The Wome</w:t>
            </w:r>
            <w:r>
              <w:rPr>
                <w:rFonts w:ascii="Garamond" w:hAnsi="Garamond"/>
                <w:i/>
              </w:rPr>
              <w:t>n</w:t>
            </w:r>
            <w:r w:rsidRPr="00970F3E">
              <w:rPr>
                <w:rFonts w:ascii="Garamond" w:hAnsi="Garamond"/>
                <w:i/>
              </w:rPr>
              <w:t xml:space="preserve"> of Brewster Place</w:t>
            </w:r>
            <w:r w:rsidRPr="00970F3E">
              <w:rPr>
                <w:rFonts w:ascii="Garamond" w:hAnsi="Garamond"/>
              </w:rPr>
              <w:t xml:space="preserve"> (</w:t>
            </w:r>
            <w:proofErr w:type="spellStart"/>
            <w:r w:rsidRPr="00970F3E">
              <w:rPr>
                <w:rFonts w:ascii="Garamond" w:hAnsi="Garamond"/>
              </w:rPr>
              <w:t>pps</w:t>
            </w:r>
            <w:proofErr w:type="spellEnd"/>
            <w:r w:rsidRPr="00970F3E">
              <w:rPr>
                <w:rFonts w:ascii="Garamond" w:hAnsi="Garamond"/>
              </w:rPr>
              <w:t xml:space="preserve"> </w:t>
            </w:r>
            <w:r w:rsidR="00A71C0F">
              <w:rPr>
                <w:rFonts w:ascii="Garamond" w:hAnsi="Garamond"/>
              </w:rPr>
              <w:t>55</w:t>
            </w:r>
            <w:r w:rsidRPr="00970F3E">
              <w:rPr>
                <w:rFonts w:ascii="Garamond" w:hAnsi="Garamond"/>
              </w:rPr>
              <w:t>-</w:t>
            </w:r>
            <w:r w:rsidR="00D07BB3">
              <w:rPr>
                <w:rFonts w:ascii="Garamond" w:hAnsi="Garamond"/>
              </w:rPr>
              <w:t>88</w:t>
            </w:r>
            <w:r w:rsidRPr="00970F3E">
              <w:rPr>
                <w:rFonts w:ascii="Garamond" w:hAnsi="Garamond"/>
              </w:rPr>
              <w:t>)</w:t>
            </w:r>
          </w:p>
        </w:tc>
        <w:tc>
          <w:tcPr>
            <w:tcW w:w="2065" w:type="dxa"/>
          </w:tcPr>
          <w:p w14:paraId="01A429C8" w14:textId="77777777" w:rsidR="00D60F2F" w:rsidRPr="006422DA" w:rsidRDefault="00D60F2F" w:rsidP="009178A6">
            <w:pPr>
              <w:rPr>
                <w:rFonts w:ascii="Garamond" w:hAnsi="Garamond"/>
                <w:bCs/>
              </w:rPr>
            </w:pPr>
          </w:p>
        </w:tc>
      </w:tr>
      <w:tr w:rsidR="007B49BB" w14:paraId="6AA96A46" w14:textId="77777777" w:rsidTr="00F92BFC">
        <w:tc>
          <w:tcPr>
            <w:tcW w:w="1975" w:type="dxa"/>
          </w:tcPr>
          <w:p w14:paraId="1BD3500A" w14:textId="77777777" w:rsidR="007B49BB" w:rsidRDefault="00FA173F" w:rsidP="009178A6">
            <w:pPr>
              <w:rPr>
                <w:rFonts w:ascii="Garamond" w:hAnsi="Garamond"/>
                <w:bCs/>
              </w:rPr>
            </w:pPr>
            <w:r>
              <w:rPr>
                <w:rFonts w:ascii="Garamond" w:hAnsi="Garamond"/>
                <w:bCs/>
              </w:rPr>
              <w:t>2/2</w:t>
            </w:r>
          </w:p>
          <w:p w14:paraId="7158ACBC" w14:textId="4E3688CE" w:rsidR="00FA173F" w:rsidRPr="007B49BB" w:rsidRDefault="00FA173F" w:rsidP="009178A6">
            <w:pPr>
              <w:rPr>
                <w:rFonts w:ascii="Garamond" w:hAnsi="Garamond"/>
                <w:bCs/>
              </w:rPr>
            </w:pPr>
          </w:p>
        </w:tc>
        <w:tc>
          <w:tcPr>
            <w:tcW w:w="4590" w:type="dxa"/>
          </w:tcPr>
          <w:p w14:paraId="77AF7299" w14:textId="7595BF6F" w:rsidR="007B49BB" w:rsidRDefault="00676747" w:rsidP="009178A6">
            <w:pPr>
              <w:rPr>
                <w:rFonts w:ascii="Garamond" w:hAnsi="Garamond"/>
              </w:rPr>
            </w:pPr>
            <w:r w:rsidRPr="00970F3E">
              <w:rPr>
                <w:rFonts w:ascii="Garamond" w:hAnsi="Garamond"/>
                <w:i/>
              </w:rPr>
              <w:t>The Wome</w:t>
            </w:r>
            <w:r>
              <w:rPr>
                <w:rFonts w:ascii="Garamond" w:hAnsi="Garamond"/>
                <w:i/>
              </w:rPr>
              <w:t>n</w:t>
            </w:r>
            <w:r w:rsidRPr="00970F3E">
              <w:rPr>
                <w:rFonts w:ascii="Garamond" w:hAnsi="Garamond"/>
                <w:i/>
              </w:rPr>
              <w:t xml:space="preserve"> of Brewster Place</w:t>
            </w:r>
            <w:r w:rsidRPr="00970F3E">
              <w:rPr>
                <w:rFonts w:ascii="Garamond" w:hAnsi="Garamond"/>
              </w:rPr>
              <w:t xml:space="preserve"> (</w:t>
            </w:r>
            <w:proofErr w:type="spellStart"/>
            <w:r w:rsidRPr="00970F3E">
              <w:rPr>
                <w:rFonts w:ascii="Garamond" w:hAnsi="Garamond"/>
              </w:rPr>
              <w:t>pps</w:t>
            </w:r>
            <w:proofErr w:type="spellEnd"/>
            <w:r w:rsidRPr="00970F3E">
              <w:rPr>
                <w:rFonts w:ascii="Garamond" w:hAnsi="Garamond"/>
              </w:rPr>
              <w:t xml:space="preserve"> </w:t>
            </w:r>
            <w:r w:rsidR="00793938">
              <w:rPr>
                <w:rFonts w:ascii="Garamond" w:hAnsi="Garamond"/>
              </w:rPr>
              <w:t>89</w:t>
            </w:r>
            <w:r w:rsidRPr="00970F3E">
              <w:rPr>
                <w:rFonts w:ascii="Garamond" w:hAnsi="Garamond"/>
              </w:rPr>
              <w:t>-</w:t>
            </w:r>
            <w:r w:rsidR="00793938">
              <w:rPr>
                <w:rFonts w:ascii="Garamond" w:hAnsi="Garamond"/>
              </w:rPr>
              <w:t>106</w:t>
            </w:r>
            <w:r w:rsidRPr="00970F3E">
              <w:rPr>
                <w:rFonts w:ascii="Garamond" w:hAnsi="Garamond"/>
              </w:rPr>
              <w:t>)</w:t>
            </w:r>
          </w:p>
          <w:p w14:paraId="71E78F2C" w14:textId="055B51CD" w:rsidR="00793938" w:rsidRPr="007B49BB" w:rsidRDefault="00793938" w:rsidP="009178A6">
            <w:pPr>
              <w:rPr>
                <w:rFonts w:ascii="Garamond" w:hAnsi="Garamond"/>
                <w:bCs/>
              </w:rPr>
            </w:pPr>
          </w:p>
        </w:tc>
        <w:tc>
          <w:tcPr>
            <w:tcW w:w="2065" w:type="dxa"/>
          </w:tcPr>
          <w:p w14:paraId="5B6C73F5" w14:textId="32D0683F" w:rsidR="007B49BB" w:rsidRPr="003D0617" w:rsidRDefault="0095156C" w:rsidP="009178A6">
            <w:pPr>
              <w:rPr>
                <w:rFonts w:ascii="Garamond" w:hAnsi="Garamond"/>
                <w:bCs/>
              </w:rPr>
            </w:pPr>
            <w:r w:rsidRPr="003D0617">
              <w:rPr>
                <w:rFonts w:ascii="Garamond" w:hAnsi="Garamond"/>
                <w:bCs/>
                <w:u w:val="single"/>
              </w:rPr>
              <w:t>Entry 3</w:t>
            </w:r>
            <w:r w:rsidR="000B7022" w:rsidRPr="003D0617">
              <w:rPr>
                <w:rFonts w:ascii="Garamond" w:hAnsi="Garamond"/>
                <w:bCs/>
              </w:rPr>
              <w:t xml:space="preserve"> due</w:t>
            </w:r>
          </w:p>
        </w:tc>
      </w:tr>
      <w:tr w:rsidR="007B49BB" w14:paraId="2EE7AC27" w14:textId="77777777" w:rsidTr="00F92BFC">
        <w:tc>
          <w:tcPr>
            <w:tcW w:w="1975" w:type="dxa"/>
          </w:tcPr>
          <w:p w14:paraId="3E8ADA71" w14:textId="77777777" w:rsidR="007B49BB" w:rsidRDefault="00FA173F" w:rsidP="009178A6">
            <w:pPr>
              <w:rPr>
                <w:rFonts w:ascii="Garamond" w:hAnsi="Garamond"/>
                <w:bCs/>
              </w:rPr>
            </w:pPr>
            <w:r>
              <w:rPr>
                <w:rFonts w:ascii="Garamond" w:hAnsi="Garamond"/>
                <w:bCs/>
              </w:rPr>
              <w:t>2/5</w:t>
            </w:r>
          </w:p>
          <w:p w14:paraId="7ED9DA36" w14:textId="552DD043" w:rsidR="00FA173F" w:rsidRPr="007B49BB" w:rsidRDefault="00FA173F" w:rsidP="009178A6">
            <w:pPr>
              <w:rPr>
                <w:rFonts w:ascii="Garamond" w:hAnsi="Garamond"/>
                <w:bCs/>
              </w:rPr>
            </w:pPr>
          </w:p>
        </w:tc>
        <w:tc>
          <w:tcPr>
            <w:tcW w:w="4590" w:type="dxa"/>
          </w:tcPr>
          <w:p w14:paraId="06955117" w14:textId="793BA7B9" w:rsidR="007B49BB" w:rsidRPr="007B49BB" w:rsidRDefault="00676747" w:rsidP="009178A6">
            <w:pPr>
              <w:rPr>
                <w:rFonts w:ascii="Garamond" w:hAnsi="Garamond"/>
                <w:bCs/>
              </w:rPr>
            </w:pPr>
            <w:r w:rsidRPr="00970F3E">
              <w:rPr>
                <w:rFonts w:ascii="Garamond" w:hAnsi="Garamond"/>
                <w:i/>
              </w:rPr>
              <w:t>The Wome</w:t>
            </w:r>
            <w:r>
              <w:rPr>
                <w:rFonts w:ascii="Garamond" w:hAnsi="Garamond"/>
                <w:i/>
              </w:rPr>
              <w:t>n</w:t>
            </w:r>
            <w:r w:rsidRPr="00970F3E">
              <w:rPr>
                <w:rFonts w:ascii="Garamond" w:hAnsi="Garamond"/>
                <w:i/>
              </w:rPr>
              <w:t xml:space="preserve"> of Brewster Place</w:t>
            </w:r>
            <w:r w:rsidRPr="00970F3E">
              <w:rPr>
                <w:rFonts w:ascii="Garamond" w:hAnsi="Garamond"/>
              </w:rPr>
              <w:t xml:space="preserve"> (</w:t>
            </w:r>
            <w:proofErr w:type="spellStart"/>
            <w:r w:rsidRPr="00970F3E">
              <w:rPr>
                <w:rFonts w:ascii="Garamond" w:hAnsi="Garamond"/>
              </w:rPr>
              <w:t>pps</w:t>
            </w:r>
            <w:proofErr w:type="spellEnd"/>
            <w:r w:rsidRPr="00970F3E">
              <w:rPr>
                <w:rFonts w:ascii="Garamond" w:hAnsi="Garamond"/>
              </w:rPr>
              <w:t xml:space="preserve"> 1</w:t>
            </w:r>
            <w:r w:rsidR="00793938">
              <w:rPr>
                <w:rFonts w:ascii="Garamond" w:hAnsi="Garamond"/>
              </w:rPr>
              <w:t>07</w:t>
            </w:r>
            <w:r w:rsidRPr="00970F3E">
              <w:rPr>
                <w:rFonts w:ascii="Garamond" w:hAnsi="Garamond"/>
              </w:rPr>
              <w:t>-</w:t>
            </w:r>
            <w:r w:rsidR="00176C92">
              <w:rPr>
                <w:rFonts w:ascii="Garamond" w:hAnsi="Garamond"/>
              </w:rPr>
              <w:t>174</w:t>
            </w:r>
            <w:r w:rsidRPr="00970F3E">
              <w:rPr>
                <w:rFonts w:ascii="Garamond" w:hAnsi="Garamond"/>
              </w:rPr>
              <w:t>)</w:t>
            </w:r>
          </w:p>
        </w:tc>
        <w:tc>
          <w:tcPr>
            <w:tcW w:w="2065" w:type="dxa"/>
          </w:tcPr>
          <w:p w14:paraId="2954A26B" w14:textId="77777777" w:rsidR="007B49BB" w:rsidRPr="007B49BB" w:rsidRDefault="007B49BB" w:rsidP="009178A6">
            <w:pPr>
              <w:rPr>
                <w:rFonts w:ascii="Garamond" w:hAnsi="Garamond"/>
                <w:bCs/>
              </w:rPr>
            </w:pPr>
          </w:p>
        </w:tc>
      </w:tr>
      <w:tr w:rsidR="007B49BB" w14:paraId="04CF4BFD" w14:textId="77777777" w:rsidTr="000E5A06">
        <w:tc>
          <w:tcPr>
            <w:tcW w:w="1975" w:type="dxa"/>
            <w:shd w:val="clear" w:color="auto" w:fill="DBE5F1" w:themeFill="accent1" w:themeFillTint="33"/>
          </w:tcPr>
          <w:p w14:paraId="6B107AD7" w14:textId="6DF7EB8D" w:rsidR="007B49BB" w:rsidRPr="00FA173F" w:rsidRDefault="00FA173F" w:rsidP="009178A6">
            <w:pPr>
              <w:rPr>
                <w:rFonts w:ascii="Garamond" w:hAnsi="Garamond"/>
                <w:b/>
              </w:rPr>
            </w:pPr>
            <w:r w:rsidRPr="00FA173F">
              <w:rPr>
                <w:rFonts w:ascii="Garamond" w:hAnsi="Garamond"/>
                <w:b/>
              </w:rPr>
              <w:t>2/6 – Workshop</w:t>
            </w:r>
          </w:p>
          <w:p w14:paraId="361B8709" w14:textId="1C9D4A93" w:rsidR="00FA173F" w:rsidRPr="007B49BB" w:rsidRDefault="00FA173F" w:rsidP="009178A6">
            <w:pPr>
              <w:rPr>
                <w:rFonts w:ascii="Garamond" w:hAnsi="Garamond"/>
                <w:bCs/>
              </w:rPr>
            </w:pPr>
          </w:p>
        </w:tc>
        <w:tc>
          <w:tcPr>
            <w:tcW w:w="4590" w:type="dxa"/>
            <w:shd w:val="clear" w:color="auto" w:fill="DBE5F1" w:themeFill="accent1" w:themeFillTint="33"/>
          </w:tcPr>
          <w:p w14:paraId="59183EB5" w14:textId="46021D11" w:rsidR="007B49BB" w:rsidRPr="00A4399F" w:rsidRDefault="006A053D" w:rsidP="00A4399F">
            <w:pPr>
              <w:jc w:val="center"/>
              <w:rPr>
                <w:rFonts w:ascii="Garamond" w:hAnsi="Garamond"/>
                <w:b/>
              </w:rPr>
            </w:pPr>
            <w:r w:rsidRPr="00A4399F">
              <w:rPr>
                <w:rFonts w:ascii="Garamond" w:hAnsi="Garamond"/>
                <w:b/>
              </w:rPr>
              <w:t xml:space="preserve">Understanding/Defining Yourself as a </w:t>
            </w:r>
            <w:r w:rsidR="00A4399F" w:rsidRPr="00A4399F">
              <w:rPr>
                <w:rFonts w:ascii="Garamond" w:hAnsi="Garamond"/>
                <w:b/>
              </w:rPr>
              <w:t>Writer</w:t>
            </w:r>
          </w:p>
        </w:tc>
        <w:tc>
          <w:tcPr>
            <w:tcW w:w="2065" w:type="dxa"/>
            <w:shd w:val="clear" w:color="auto" w:fill="DBE5F1" w:themeFill="accent1" w:themeFillTint="33"/>
          </w:tcPr>
          <w:p w14:paraId="122A88D0" w14:textId="147B3586" w:rsidR="007B49BB" w:rsidRPr="007B49BB" w:rsidRDefault="006A053D" w:rsidP="009178A6">
            <w:pPr>
              <w:rPr>
                <w:rFonts w:ascii="Garamond" w:hAnsi="Garamond"/>
                <w:bCs/>
              </w:rPr>
            </w:pPr>
            <w:r w:rsidRPr="006A053D">
              <w:rPr>
                <w:rFonts w:ascii="Garamond" w:hAnsi="Garamond"/>
                <w:bCs/>
                <w:u w:val="single"/>
              </w:rPr>
              <w:t>Entry 4</w:t>
            </w:r>
            <w:r>
              <w:rPr>
                <w:rFonts w:ascii="Garamond" w:hAnsi="Garamond"/>
                <w:bCs/>
              </w:rPr>
              <w:t xml:space="preserve">: </w:t>
            </w:r>
            <w:r>
              <w:rPr>
                <w:rFonts w:ascii="Garamond" w:hAnsi="Garamond"/>
                <w:bCs/>
              </w:rPr>
              <w:t xml:space="preserve">What are your strengths as a </w:t>
            </w:r>
            <w:r>
              <w:rPr>
                <w:rFonts w:ascii="Garamond" w:hAnsi="Garamond"/>
                <w:bCs/>
              </w:rPr>
              <w:t>writ</w:t>
            </w:r>
            <w:r>
              <w:rPr>
                <w:rFonts w:ascii="Garamond" w:hAnsi="Garamond"/>
                <w:bCs/>
              </w:rPr>
              <w:t>er? Challenges?</w:t>
            </w:r>
          </w:p>
        </w:tc>
      </w:tr>
      <w:tr w:rsidR="007B49BB" w14:paraId="548CCFFA" w14:textId="77777777" w:rsidTr="00F92BFC">
        <w:tc>
          <w:tcPr>
            <w:tcW w:w="1975" w:type="dxa"/>
          </w:tcPr>
          <w:p w14:paraId="619BFCE5" w14:textId="77777777" w:rsidR="007B49BB" w:rsidRDefault="00FA173F" w:rsidP="009178A6">
            <w:pPr>
              <w:rPr>
                <w:rFonts w:ascii="Garamond" w:hAnsi="Garamond"/>
                <w:bCs/>
              </w:rPr>
            </w:pPr>
            <w:r>
              <w:rPr>
                <w:rFonts w:ascii="Garamond" w:hAnsi="Garamond"/>
                <w:bCs/>
              </w:rPr>
              <w:t>2/7</w:t>
            </w:r>
          </w:p>
          <w:p w14:paraId="10C0B736" w14:textId="0FDE3DB3" w:rsidR="00FA173F" w:rsidRPr="007B49BB" w:rsidRDefault="00FA173F" w:rsidP="009178A6">
            <w:pPr>
              <w:rPr>
                <w:rFonts w:ascii="Garamond" w:hAnsi="Garamond"/>
                <w:bCs/>
              </w:rPr>
            </w:pPr>
          </w:p>
        </w:tc>
        <w:tc>
          <w:tcPr>
            <w:tcW w:w="4590" w:type="dxa"/>
          </w:tcPr>
          <w:p w14:paraId="4C415A79" w14:textId="0BA5C3C7" w:rsidR="007B49BB" w:rsidRPr="007B49BB" w:rsidRDefault="00676747" w:rsidP="009178A6">
            <w:pPr>
              <w:rPr>
                <w:rFonts w:ascii="Garamond" w:hAnsi="Garamond"/>
                <w:bCs/>
              </w:rPr>
            </w:pPr>
            <w:r w:rsidRPr="00970F3E">
              <w:rPr>
                <w:rFonts w:ascii="Garamond" w:hAnsi="Garamond"/>
                <w:i/>
              </w:rPr>
              <w:t>The Wome</w:t>
            </w:r>
            <w:r>
              <w:rPr>
                <w:rFonts w:ascii="Garamond" w:hAnsi="Garamond"/>
                <w:i/>
              </w:rPr>
              <w:t>n</w:t>
            </w:r>
            <w:r w:rsidRPr="00970F3E">
              <w:rPr>
                <w:rFonts w:ascii="Garamond" w:hAnsi="Garamond"/>
                <w:i/>
              </w:rPr>
              <w:t xml:space="preserve"> of Brewster Place</w:t>
            </w:r>
            <w:r w:rsidRPr="00970F3E">
              <w:rPr>
                <w:rFonts w:ascii="Garamond" w:hAnsi="Garamond"/>
              </w:rPr>
              <w:t xml:space="preserve"> (</w:t>
            </w:r>
            <w:proofErr w:type="spellStart"/>
            <w:r w:rsidRPr="00970F3E">
              <w:rPr>
                <w:rFonts w:ascii="Garamond" w:hAnsi="Garamond"/>
              </w:rPr>
              <w:t>pps</w:t>
            </w:r>
            <w:proofErr w:type="spellEnd"/>
            <w:r w:rsidRPr="00970F3E">
              <w:rPr>
                <w:rFonts w:ascii="Garamond" w:hAnsi="Garamond"/>
              </w:rPr>
              <w:t xml:space="preserve"> 1</w:t>
            </w:r>
            <w:r w:rsidR="00F84E41">
              <w:rPr>
                <w:rFonts w:ascii="Garamond" w:hAnsi="Garamond"/>
              </w:rPr>
              <w:t>75</w:t>
            </w:r>
            <w:r w:rsidRPr="00970F3E">
              <w:rPr>
                <w:rFonts w:ascii="Garamond" w:hAnsi="Garamond"/>
              </w:rPr>
              <w:t>-</w:t>
            </w:r>
            <w:r w:rsidR="00F84E41">
              <w:rPr>
                <w:rFonts w:ascii="Garamond" w:hAnsi="Garamond"/>
              </w:rPr>
              <w:t>197</w:t>
            </w:r>
            <w:r w:rsidRPr="00970F3E">
              <w:rPr>
                <w:rFonts w:ascii="Garamond" w:hAnsi="Garamond"/>
              </w:rPr>
              <w:t>)</w:t>
            </w:r>
          </w:p>
        </w:tc>
        <w:tc>
          <w:tcPr>
            <w:tcW w:w="2065" w:type="dxa"/>
          </w:tcPr>
          <w:p w14:paraId="0238B538" w14:textId="77777777" w:rsidR="007B49BB" w:rsidRPr="007B49BB" w:rsidRDefault="007B49BB" w:rsidP="009178A6">
            <w:pPr>
              <w:rPr>
                <w:rFonts w:ascii="Garamond" w:hAnsi="Garamond"/>
                <w:bCs/>
              </w:rPr>
            </w:pPr>
          </w:p>
        </w:tc>
      </w:tr>
      <w:tr w:rsidR="007B49BB" w14:paraId="3AAD9A06" w14:textId="77777777" w:rsidTr="00F92BFC">
        <w:tc>
          <w:tcPr>
            <w:tcW w:w="1975" w:type="dxa"/>
          </w:tcPr>
          <w:p w14:paraId="7EEF77D3" w14:textId="77777777" w:rsidR="007B49BB" w:rsidRDefault="00FA173F" w:rsidP="009178A6">
            <w:pPr>
              <w:rPr>
                <w:rFonts w:ascii="Garamond" w:hAnsi="Garamond"/>
                <w:bCs/>
              </w:rPr>
            </w:pPr>
            <w:r>
              <w:rPr>
                <w:rFonts w:ascii="Garamond" w:hAnsi="Garamond"/>
                <w:bCs/>
              </w:rPr>
              <w:t>2/9</w:t>
            </w:r>
          </w:p>
          <w:p w14:paraId="3E48DF5D" w14:textId="0A8B9E6D" w:rsidR="00FA173F" w:rsidRPr="007B49BB" w:rsidRDefault="00FA173F" w:rsidP="009178A6">
            <w:pPr>
              <w:rPr>
                <w:rFonts w:ascii="Garamond" w:hAnsi="Garamond"/>
                <w:bCs/>
              </w:rPr>
            </w:pPr>
          </w:p>
        </w:tc>
        <w:tc>
          <w:tcPr>
            <w:tcW w:w="4590" w:type="dxa"/>
          </w:tcPr>
          <w:p w14:paraId="67FDE25E" w14:textId="262ED43C" w:rsidR="007B49BB" w:rsidRDefault="00AF26F2" w:rsidP="009178A6">
            <w:pPr>
              <w:rPr>
                <w:rFonts w:ascii="Garamond" w:hAnsi="Garamond"/>
                <w:bCs/>
              </w:rPr>
            </w:pPr>
            <w:r>
              <w:rPr>
                <w:rFonts w:ascii="Garamond" w:hAnsi="Garamond"/>
                <w:bCs/>
              </w:rPr>
              <w:t>“The Meaning of Freedom”</w:t>
            </w:r>
            <w:r w:rsidR="00092B8E">
              <w:rPr>
                <w:rFonts w:ascii="Garamond" w:hAnsi="Garamond"/>
                <w:bCs/>
              </w:rPr>
              <w:t xml:space="preserve"> (Davis) – on Canvas</w:t>
            </w:r>
          </w:p>
          <w:p w14:paraId="0CADC1FD" w14:textId="68A39CFF" w:rsidR="00092B8E" w:rsidRPr="007B49BB" w:rsidRDefault="00092B8E" w:rsidP="009178A6">
            <w:pPr>
              <w:rPr>
                <w:rFonts w:ascii="Garamond" w:hAnsi="Garamond"/>
                <w:bCs/>
              </w:rPr>
            </w:pPr>
          </w:p>
        </w:tc>
        <w:tc>
          <w:tcPr>
            <w:tcW w:w="2065" w:type="dxa"/>
          </w:tcPr>
          <w:p w14:paraId="00F7BA2A" w14:textId="267B7B13" w:rsidR="007B49BB" w:rsidRPr="007B49BB" w:rsidRDefault="0095156C" w:rsidP="009178A6">
            <w:pPr>
              <w:rPr>
                <w:rFonts w:ascii="Garamond" w:hAnsi="Garamond"/>
                <w:bCs/>
              </w:rPr>
            </w:pPr>
            <w:r w:rsidRPr="0095156C">
              <w:rPr>
                <w:rFonts w:ascii="Garamond" w:hAnsi="Garamond"/>
                <w:bCs/>
                <w:u w:val="single"/>
              </w:rPr>
              <w:t xml:space="preserve">Entry </w:t>
            </w:r>
            <w:r>
              <w:rPr>
                <w:rFonts w:ascii="Garamond" w:hAnsi="Garamond"/>
                <w:bCs/>
                <w:u w:val="single"/>
              </w:rPr>
              <w:t>4</w:t>
            </w:r>
            <w:r w:rsidR="003D0617" w:rsidRPr="003D0617">
              <w:rPr>
                <w:rFonts w:ascii="Garamond" w:hAnsi="Garamond"/>
                <w:bCs/>
              </w:rPr>
              <w:t xml:space="preserve"> due</w:t>
            </w:r>
          </w:p>
        </w:tc>
      </w:tr>
      <w:tr w:rsidR="007B49BB" w14:paraId="332941DC" w14:textId="77777777" w:rsidTr="00F92BFC">
        <w:tc>
          <w:tcPr>
            <w:tcW w:w="1975" w:type="dxa"/>
          </w:tcPr>
          <w:p w14:paraId="38A20127" w14:textId="77777777" w:rsidR="007B49BB" w:rsidRDefault="00EC088D" w:rsidP="009178A6">
            <w:pPr>
              <w:rPr>
                <w:rFonts w:ascii="Garamond" w:hAnsi="Garamond"/>
                <w:bCs/>
              </w:rPr>
            </w:pPr>
            <w:r>
              <w:rPr>
                <w:rFonts w:ascii="Garamond" w:hAnsi="Garamond"/>
                <w:bCs/>
              </w:rPr>
              <w:t>2/12</w:t>
            </w:r>
          </w:p>
          <w:p w14:paraId="2D9A627F" w14:textId="264AAD8B" w:rsidR="00EC088D" w:rsidRPr="007B49BB" w:rsidRDefault="00EC088D" w:rsidP="009178A6">
            <w:pPr>
              <w:rPr>
                <w:rFonts w:ascii="Garamond" w:hAnsi="Garamond"/>
                <w:bCs/>
              </w:rPr>
            </w:pPr>
          </w:p>
        </w:tc>
        <w:tc>
          <w:tcPr>
            <w:tcW w:w="4590" w:type="dxa"/>
          </w:tcPr>
          <w:p w14:paraId="29AF94C2" w14:textId="77777777" w:rsidR="006C29C6" w:rsidRDefault="00092B8E" w:rsidP="009178A6">
            <w:pPr>
              <w:rPr>
                <w:rFonts w:ascii="Garamond" w:hAnsi="Garamond"/>
                <w:bCs/>
              </w:rPr>
            </w:pPr>
            <w:r>
              <w:rPr>
                <w:rFonts w:ascii="Garamond" w:hAnsi="Garamond"/>
                <w:bCs/>
              </w:rPr>
              <w:t>“</w:t>
            </w:r>
            <w:r w:rsidR="006C29C6">
              <w:rPr>
                <w:rFonts w:ascii="Garamond" w:hAnsi="Garamond"/>
                <w:bCs/>
              </w:rPr>
              <w:t>Justice for Lesbian, Gay, Bisexual, and Transgender Communities (Davis) – on Canvas</w:t>
            </w:r>
          </w:p>
          <w:p w14:paraId="16C16A5F" w14:textId="4CCB2DF9" w:rsidR="007B49BB" w:rsidRPr="007B49BB" w:rsidRDefault="006C29C6" w:rsidP="009178A6">
            <w:pPr>
              <w:rPr>
                <w:rFonts w:ascii="Garamond" w:hAnsi="Garamond"/>
                <w:bCs/>
              </w:rPr>
            </w:pPr>
            <w:r>
              <w:rPr>
                <w:rFonts w:ascii="Garamond" w:hAnsi="Garamond"/>
                <w:bCs/>
              </w:rPr>
              <w:t xml:space="preserve"> </w:t>
            </w:r>
          </w:p>
        </w:tc>
        <w:tc>
          <w:tcPr>
            <w:tcW w:w="2065" w:type="dxa"/>
          </w:tcPr>
          <w:p w14:paraId="151A75E3" w14:textId="77777777" w:rsidR="007B49BB" w:rsidRPr="007B49BB" w:rsidRDefault="007B49BB" w:rsidP="009178A6">
            <w:pPr>
              <w:rPr>
                <w:rFonts w:ascii="Garamond" w:hAnsi="Garamond"/>
                <w:bCs/>
              </w:rPr>
            </w:pPr>
          </w:p>
        </w:tc>
      </w:tr>
      <w:tr w:rsidR="007B49BB" w14:paraId="0CF8031F" w14:textId="77777777" w:rsidTr="000E5A06">
        <w:tc>
          <w:tcPr>
            <w:tcW w:w="1975" w:type="dxa"/>
            <w:shd w:val="clear" w:color="auto" w:fill="DBE5F1" w:themeFill="accent1" w:themeFillTint="33"/>
          </w:tcPr>
          <w:p w14:paraId="4AB23839" w14:textId="4C28B2FA" w:rsidR="007B49BB" w:rsidRPr="001D4241" w:rsidRDefault="00EC088D" w:rsidP="009178A6">
            <w:pPr>
              <w:rPr>
                <w:rFonts w:ascii="Garamond" w:hAnsi="Garamond"/>
                <w:b/>
              </w:rPr>
            </w:pPr>
            <w:r w:rsidRPr="001D4241">
              <w:rPr>
                <w:rFonts w:ascii="Garamond" w:hAnsi="Garamond"/>
                <w:b/>
              </w:rPr>
              <w:t>2/13</w:t>
            </w:r>
            <w:r w:rsidR="001D4241" w:rsidRPr="001D4241">
              <w:rPr>
                <w:rFonts w:ascii="Garamond" w:hAnsi="Garamond"/>
                <w:b/>
              </w:rPr>
              <w:t xml:space="preserve"> – Workshop </w:t>
            </w:r>
          </w:p>
          <w:p w14:paraId="337E0B69" w14:textId="28373CAB" w:rsidR="00EC088D" w:rsidRPr="007B49BB" w:rsidRDefault="00EC088D" w:rsidP="009178A6">
            <w:pPr>
              <w:rPr>
                <w:rFonts w:ascii="Garamond" w:hAnsi="Garamond"/>
                <w:bCs/>
              </w:rPr>
            </w:pPr>
          </w:p>
        </w:tc>
        <w:tc>
          <w:tcPr>
            <w:tcW w:w="4590" w:type="dxa"/>
            <w:shd w:val="clear" w:color="auto" w:fill="DBE5F1" w:themeFill="accent1" w:themeFillTint="33"/>
          </w:tcPr>
          <w:p w14:paraId="058878A1" w14:textId="616D3749" w:rsidR="007B49BB" w:rsidRPr="00C71129" w:rsidRDefault="00DD54F4" w:rsidP="00C71129">
            <w:pPr>
              <w:jc w:val="center"/>
              <w:rPr>
                <w:rFonts w:ascii="Garamond" w:hAnsi="Garamond"/>
                <w:b/>
              </w:rPr>
            </w:pPr>
            <w:r>
              <w:rPr>
                <w:rFonts w:ascii="Garamond" w:hAnsi="Garamond"/>
                <w:b/>
              </w:rPr>
              <w:t xml:space="preserve">Creating </w:t>
            </w:r>
            <w:r w:rsidR="00C71129" w:rsidRPr="00C71129">
              <w:rPr>
                <w:rFonts w:ascii="Garamond" w:hAnsi="Garamond"/>
                <w:b/>
              </w:rPr>
              <w:t>Annotated Bibliographies</w:t>
            </w:r>
          </w:p>
        </w:tc>
        <w:tc>
          <w:tcPr>
            <w:tcW w:w="2065" w:type="dxa"/>
            <w:shd w:val="clear" w:color="auto" w:fill="DBE5F1" w:themeFill="accent1" w:themeFillTint="33"/>
          </w:tcPr>
          <w:p w14:paraId="5F885A2B" w14:textId="44D25B6F" w:rsidR="007B49BB" w:rsidRPr="007B49BB" w:rsidRDefault="00A4399F" w:rsidP="009178A6">
            <w:pPr>
              <w:rPr>
                <w:rFonts w:ascii="Garamond" w:hAnsi="Garamond"/>
                <w:bCs/>
              </w:rPr>
            </w:pPr>
            <w:r w:rsidRPr="001D54DF">
              <w:rPr>
                <w:rFonts w:ascii="Garamond" w:hAnsi="Garamond"/>
                <w:bCs/>
                <w:u w:val="single"/>
              </w:rPr>
              <w:t>Entry 5</w:t>
            </w:r>
            <w:r>
              <w:rPr>
                <w:rFonts w:ascii="Garamond" w:hAnsi="Garamond"/>
                <w:bCs/>
              </w:rPr>
              <w:t>:</w:t>
            </w:r>
            <w:r w:rsidR="00146C58">
              <w:rPr>
                <w:rFonts w:ascii="Garamond" w:hAnsi="Garamond"/>
                <w:bCs/>
              </w:rPr>
              <w:t xml:space="preserve"> Initial ideas for locat</w:t>
            </w:r>
            <w:r w:rsidR="00AA4C35">
              <w:rPr>
                <w:rFonts w:ascii="Garamond" w:hAnsi="Garamond"/>
                <w:bCs/>
              </w:rPr>
              <w:t>ing and evaluating texts</w:t>
            </w:r>
          </w:p>
        </w:tc>
      </w:tr>
      <w:tr w:rsidR="007B49BB" w14:paraId="72EB50F5" w14:textId="77777777" w:rsidTr="00F92BFC">
        <w:tc>
          <w:tcPr>
            <w:tcW w:w="1975" w:type="dxa"/>
          </w:tcPr>
          <w:p w14:paraId="41A483F7" w14:textId="77777777" w:rsidR="007B49BB" w:rsidRDefault="00EC088D" w:rsidP="009178A6">
            <w:pPr>
              <w:rPr>
                <w:rFonts w:ascii="Garamond" w:hAnsi="Garamond"/>
                <w:bCs/>
              </w:rPr>
            </w:pPr>
            <w:r>
              <w:rPr>
                <w:rFonts w:ascii="Garamond" w:hAnsi="Garamond"/>
                <w:bCs/>
              </w:rPr>
              <w:t>2/14</w:t>
            </w:r>
          </w:p>
          <w:p w14:paraId="08ED8AAD" w14:textId="3431823E" w:rsidR="00EC088D" w:rsidRPr="007B49BB" w:rsidRDefault="00EC088D" w:rsidP="009178A6">
            <w:pPr>
              <w:rPr>
                <w:rFonts w:ascii="Garamond" w:hAnsi="Garamond"/>
                <w:bCs/>
              </w:rPr>
            </w:pPr>
          </w:p>
        </w:tc>
        <w:tc>
          <w:tcPr>
            <w:tcW w:w="4590" w:type="dxa"/>
          </w:tcPr>
          <w:p w14:paraId="13AE049B" w14:textId="77777777" w:rsidR="007B49BB" w:rsidRDefault="0032625A" w:rsidP="009178A6">
            <w:pPr>
              <w:rPr>
                <w:rFonts w:ascii="Garamond" w:hAnsi="Garamond"/>
                <w:bCs/>
              </w:rPr>
            </w:pPr>
            <w:r>
              <w:rPr>
                <w:rFonts w:ascii="Garamond" w:hAnsi="Garamond"/>
                <w:bCs/>
              </w:rPr>
              <w:t>“</w:t>
            </w:r>
            <w:r w:rsidR="003C317A">
              <w:rPr>
                <w:rFonts w:ascii="Garamond" w:hAnsi="Garamond"/>
                <w:bCs/>
              </w:rPr>
              <w:t>Uses of the Erotic” (Lorde) – on Canvas</w:t>
            </w:r>
          </w:p>
          <w:p w14:paraId="1BEDBA29" w14:textId="22EF686E" w:rsidR="003C317A" w:rsidRPr="007B49BB" w:rsidRDefault="003C317A" w:rsidP="009178A6">
            <w:pPr>
              <w:rPr>
                <w:rFonts w:ascii="Garamond" w:hAnsi="Garamond"/>
                <w:bCs/>
              </w:rPr>
            </w:pPr>
          </w:p>
        </w:tc>
        <w:tc>
          <w:tcPr>
            <w:tcW w:w="2065" w:type="dxa"/>
          </w:tcPr>
          <w:p w14:paraId="0A0B69ED" w14:textId="77777777" w:rsidR="007B49BB" w:rsidRPr="007B49BB" w:rsidRDefault="007B49BB" w:rsidP="009178A6">
            <w:pPr>
              <w:rPr>
                <w:rFonts w:ascii="Garamond" w:hAnsi="Garamond"/>
                <w:bCs/>
              </w:rPr>
            </w:pPr>
          </w:p>
        </w:tc>
      </w:tr>
      <w:tr w:rsidR="007B49BB" w14:paraId="645FC1B6" w14:textId="77777777" w:rsidTr="00F92BFC">
        <w:tc>
          <w:tcPr>
            <w:tcW w:w="1975" w:type="dxa"/>
          </w:tcPr>
          <w:p w14:paraId="30F3DAF6" w14:textId="77777777" w:rsidR="007B49BB" w:rsidRDefault="00EC088D" w:rsidP="009178A6">
            <w:pPr>
              <w:rPr>
                <w:rFonts w:ascii="Garamond" w:hAnsi="Garamond"/>
                <w:bCs/>
              </w:rPr>
            </w:pPr>
            <w:r>
              <w:rPr>
                <w:rFonts w:ascii="Garamond" w:hAnsi="Garamond"/>
                <w:bCs/>
              </w:rPr>
              <w:t>2/16</w:t>
            </w:r>
          </w:p>
          <w:p w14:paraId="64F4F619" w14:textId="0704AB94" w:rsidR="00EC088D" w:rsidRPr="007B49BB" w:rsidRDefault="00EC088D" w:rsidP="009178A6">
            <w:pPr>
              <w:rPr>
                <w:rFonts w:ascii="Garamond" w:hAnsi="Garamond"/>
                <w:bCs/>
              </w:rPr>
            </w:pPr>
          </w:p>
        </w:tc>
        <w:tc>
          <w:tcPr>
            <w:tcW w:w="4590" w:type="dxa"/>
          </w:tcPr>
          <w:p w14:paraId="365DF3BA" w14:textId="77777777" w:rsidR="007B49BB" w:rsidRDefault="003C317A" w:rsidP="009178A6">
            <w:pPr>
              <w:rPr>
                <w:rFonts w:ascii="Garamond" w:hAnsi="Garamond"/>
                <w:bCs/>
              </w:rPr>
            </w:pPr>
            <w:r>
              <w:rPr>
                <w:rFonts w:ascii="Garamond" w:hAnsi="Garamond"/>
                <w:bCs/>
              </w:rPr>
              <w:t>“The Master’s Tools” (Lorde) – on Canvas</w:t>
            </w:r>
          </w:p>
          <w:p w14:paraId="2492090E" w14:textId="54579F94" w:rsidR="003C317A" w:rsidRPr="007B49BB" w:rsidRDefault="003C317A" w:rsidP="009178A6">
            <w:pPr>
              <w:rPr>
                <w:rFonts w:ascii="Garamond" w:hAnsi="Garamond"/>
                <w:bCs/>
              </w:rPr>
            </w:pPr>
          </w:p>
        </w:tc>
        <w:tc>
          <w:tcPr>
            <w:tcW w:w="2065" w:type="dxa"/>
          </w:tcPr>
          <w:p w14:paraId="11722E1D" w14:textId="244513E6" w:rsidR="007B49BB" w:rsidRPr="007B49BB" w:rsidRDefault="0095156C" w:rsidP="009178A6">
            <w:pPr>
              <w:rPr>
                <w:rFonts w:ascii="Garamond" w:hAnsi="Garamond"/>
                <w:bCs/>
              </w:rPr>
            </w:pPr>
            <w:r w:rsidRPr="0095156C">
              <w:rPr>
                <w:rFonts w:ascii="Garamond" w:hAnsi="Garamond"/>
                <w:bCs/>
                <w:u w:val="single"/>
              </w:rPr>
              <w:t xml:space="preserve">Entry </w:t>
            </w:r>
            <w:r>
              <w:rPr>
                <w:rFonts w:ascii="Garamond" w:hAnsi="Garamond"/>
                <w:bCs/>
                <w:u w:val="single"/>
              </w:rPr>
              <w:t>5</w:t>
            </w:r>
            <w:r>
              <w:rPr>
                <w:rFonts w:ascii="Garamond" w:hAnsi="Garamond"/>
                <w:bCs/>
              </w:rPr>
              <w:t>:</w:t>
            </w:r>
            <w:r w:rsidR="003D0617">
              <w:rPr>
                <w:rFonts w:ascii="Garamond" w:hAnsi="Garamond"/>
                <w:bCs/>
              </w:rPr>
              <w:t xml:space="preserve"> </w:t>
            </w:r>
            <w:r w:rsidR="003D0617" w:rsidRPr="003D0617">
              <w:rPr>
                <w:rFonts w:ascii="Garamond" w:hAnsi="Garamond"/>
                <w:bCs/>
              </w:rPr>
              <w:t>due</w:t>
            </w:r>
          </w:p>
        </w:tc>
      </w:tr>
      <w:tr w:rsidR="007B49BB" w14:paraId="61C11313" w14:textId="77777777" w:rsidTr="00F92BFC">
        <w:tc>
          <w:tcPr>
            <w:tcW w:w="1975" w:type="dxa"/>
          </w:tcPr>
          <w:p w14:paraId="0C42EDE2" w14:textId="77777777" w:rsidR="007B49BB" w:rsidRDefault="00EC088D" w:rsidP="009178A6">
            <w:pPr>
              <w:rPr>
                <w:rFonts w:ascii="Garamond" w:hAnsi="Garamond"/>
                <w:bCs/>
              </w:rPr>
            </w:pPr>
            <w:r>
              <w:rPr>
                <w:rFonts w:ascii="Garamond" w:hAnsi="Garamond"/>
                <w:bCs/>
              </w:rPr>
              <w:t>2/19</w:t>
            </w:r>
          </w:p>
          <w:p w14:paraId="550FF234" w14:textId="7041E15B" w:rsidR="00EC088D" w:rsidRPr="007B49BB" w:rsidRDefault="00EC088D" w:rsidP="009178A6">
            <w:pPr>
              <w:rPr>
                <w:rFonts w:ascii="Garamond" w:hAnsi="Garamond"/>
                <w:bCs/>
              </w:rPr>
            </w:pPr>
          </w:p>
        </w:tc>
        <w:tc>
          <w:tcPr>
            <w:tcW w:w="4590" w:type="dxa"/>
          </w:tcPr>
          <w:p w14:paraId="5FCB9552" w14:textId="6449D6DC" w:rsidR="007B49BB" w:rsidRPr="000A30B8" w:rsidRDefault="002A67FF" w:rsidP="009178A6">
            <w:pPr>
              <w:rPr>
                <w:rFonts w:ascii="Garamond" w:hAnsi="Garamond"/>
                <w:bCs/>
              </w:rPr>
            </w:pPr>
            <w:r w:rsidRPr="002F4884">
              <w:rPr>
                <w:rFonts w:ascii="Garamond" w:hAnsi="Garamond"/>
                <w:i/>
                <w:iCs/>
              </w:rPr>
              <w:t xml:space="preserve">The Girl Who Fell </w:t>
            </w:r>
            <w:proofErr w:type="gramStart"/>
            <w:r w:rsidRPr="002F4884">
              <w:rPr>
                <w:rFonts w:ascii="Garamond" w:hAnsi="Garamond"/>
                <w:i/>
                <w:iCs/>
              </w:rPr>
              <w:t>From</w:t>
            </w:r>
            <w:proofErr w:type="gramEnd"/>
            <w:r w:rsidRPr="002F4884">
              <w:rPr>
                <w:rFonts w:ascii="Garamond" w:hAnsi="Garamond"/>
                <w:i/>
                <w:iCs/>
              </w:rPr>
              <w:t xml:space="preserve"> the Sky</w:t>
            </w:r>
            <w:r w:rsidR="000A30B8">
              <w:rPr>
                <w:rFonts w:ascii="Garamond" w:hAnsi="Garamond"/>
              </w:rPr>
              <w:t xml:space="preserve"> (</w:t>
            </w:r>
            <w:r w:rsidR="008F226F">
              <w:rPr>
                <w:rFonts w:ascii="Garamond" w:hAnsi="Garamond"/>
              </w:rPr>
              <w:t>1-43</w:t>
            </w:r>
            <w:r w:rsidR="000A30B8">
              <w:rPr>
                <w:rFonts w:ascii="Garamond" w:hAnsi="Garamond"/>
              </w:rPr>
              <w:t>)</w:t>
            </w:r>
          </w:p>
        </w:tc>
        <w:tc>
          <w:tcPr>
            <w:tcW w:w="2065" w:type="dxa"/>
          </w:tcPr>
          <w:p w14:paraId="202C623A" w14:textId="77777777" w:rsidR="007B49BB" w:rsidRPr="007B49BB" w:rsidRDefault="007B49BB" w:rsidP="009178A6">
            <w:pPr>
              <w:rPr>
                <w:rFonts w:ascii="Garamond" w:hAnsi="Garamond"/>
                <w:bCs/>
              </w:rPr>
            </w:pPr>
          </w:p>
        </w:tc>
      </w:tr>
      <w:tr w:rsidR="007B49BB" w14:paraId="1733617C" w14:textId="77777777" w:rsidTr="000E5A06">
        <w:tc>
          <w:tcPr>
            <w:tcW w:w="1975" w:type="dxa"/>
            <w:shd w:val="clear" w:color="auto" w:fill="DBE5F1" w:themeFill="accent1" w:themeFillTint="33"/>
          </w:tcPr>
          <w:p w14:paraId="5D51C506" w14:textId="77777777" w:rsidR="007B49BB" w:rsidRPr="00EC088D" w:rsidRDefault="00EC088D" w:rsidP="009178A6">
            <w:pPr>
              <w:rPr>
                <w:rFonts w:ascii="Garamond" w:hAnsi="Garamond"/>
                <w:b/>
              </w:rPr>
            </w:pPr>
            <w:r w:rsidRPr="00EC088D">
              <w:rPr>
                <w:rFonts w:ascii="Garamond" w:hAnsi="Garamond"/>
                <w:b/>
              </w:rPr>
              <w:t>2/20 – Workshop</w:t>
            </w:r>
          </w:p>
          <w:p w14:paraId="0520FAEE" w14:textId="59AFE358" w:rsidR="00EC088D" w:rsidRPr="007B49BB" w:rsidRDefault="00EC088D" w:rsidP="009178A6">
            <w:pPr>
              <w:rPr>
                <w:rFonts w:ascii="Garamond" w:hAnsi="Garamond"/>
                <w:bCs/>
              </w:rPr>
            </w:pPr>
          </w:p>
        </w:tc>
        <w:tc>
          <w:tcPr>
            <w:tcW w:w="4590" w:type="dxa"/>
            <w:shd w:val="clear" w:color="auto" w:fill="DBE5F1" w:themeFill="accent1" w:themeFillTint="33"/>
          </w:tcPr>
          <w:p w14:paraId="5D472DC3" w14:textId="09D4E1E6" w:rsidR="007B49BB" w:rsidRPr="007B49BB" w:rsidRDefault="00DD54F4" w:rsidP="00F84B08">
            <w:pPr>
              <w:jc w:val="center"/>
              <w:rPr>
                <w:rFonts w:ascii="Garamond" w:hAnsi="Garamond"/>
                <w:bCs/>
              </w:rPr>
            </w:pPr>
            <w:r>
              <w:rPr>
                <w:rFonts w:ascii="Garamond" w:hAnsi="Garamond"/>
                <w:b/>
              </w:rPr>
              <w:t xml:space="preserve">Creating </w:t>
            </w:r>
            <w:r w:rsidR="00F84B08" w:rsidRPr="00C71129">
              <w:rPr>
                <w:rFonts w:ascii="Garamond" w:hAnsi="Garamond"/>
                <w:b/>
              </w:rPr>
              <w:t>Annotated Bibliographies</w:t>
            </w:r>
          </w:p>
        </w:tc>
        <w:tc>
          <w:tcPr>
            <w:tcW w:w="2065" w:type="dxa"/>
            <w:shd w:val="clear" w:color="auto" w:fill="DBE5F1" w:themeFill="accent1" w:themeFillTint="33"/>
          </w:tcPr>
          <w:p w14:paraId="0EB37F9D" w14:textId="1FE31D60" w:rsidR="007B49BB" w:rsidRPr="007B49BB" w:rsidRDefault="001D54DF" w:rsidP="009178A6">
            <w:pPr>
              <w:rPr>
                <w:rFonts w:ascii="Garamond" w:hAnsi="Garamond"/>
                <w:bCs/>
              </w:rPr>
            </w:pPr>
            <w:r w:rsidRPr="001D54DF">
              <w:rPr>
                <w:rFonts w:ascii="Garamond" w:hAnsi="Garamond"/>
                <w:bCs/>
                <w:u w:val="single"/>
              </w:rPr>
              <w:t>Entry 6</w:t>
            </w:r>
            <w:r>
              <w:rPr>
                <w:rFonts w:ascii="Garamond" w:hAnsi="Garamond"/>
                <w:bCs/>
              </w:rPr>
              <w:t xml:space="preserve">: </w:t>
            </w:r>
            <w:r w:rsidR="00AA51E2">
              <w:rPr>
                <w:rFonts w:ascii="Garamond" w:hAnsi="Garamond"/>
                <w:bCs/>
              </w:rPr>
              <w:t xml:space="preserve">What have you learned from </w:t>
            </w:r>
            <w:r w:rsidR="000F5A19">
              <w:rPr>
                <w:rFonts w:ascii="Garamond" w:hAnsi="Garamond"/>
                <w:bCs/>
              </w:rPr>
              <w:t>your classmate?</w:t>
            </w:r>
          </w:p>
        </w:tc>
      </w:tr>
      <w:tr w:rsidR="00EC088D" w14:paraId="333FC590" w14:textId="77777777" w:rsidTr="00F92BFC">
        <w:tc>
          <w:tcPr>
            <w:tcW w:w="1975" w:type="dxa"/>
          </w:tcPr>
          <w:p w14:paraId="3823B3DB" w14:textId="77777777" w:rsidR="00EC088D" w:rsidRDefault="00EC088D" w:rsidP="009178A6">
            <w:pPr>
              <w:rPr>
                <w:rFonts w:ascii="Garamond" w:hAnsi="Garamond"/>
                <w:bCs/>
              </w:rPr>
            </w:pPr>
            <w:r>
              <w:rPr>
                <w:rFonts w:ascii="Garamond" w:hAnsi="Garamond"/>
                <w:bCs/>
              </w:rPr>
              <w:t>2/21</w:t>
            </w:r>
          </w:p>
          <w:p w14:paraId="26DCF2E1" w14:textId="5239F09B" w:rsidR="00EC088D" w:rsidRDefault="00EC088D" w:rsidP="009178A6">
            <w:pPr>
              <w:rPr>
                <w:rFonts w:ascii="Garamond" w:hAnsi="Garamond"/>
                <w:bCs/>
              </w:rPr>
            </w:pPr>
          </w:p>
        </w:tc>
        <w:tc>
          <w:tcPr>
            <w:tcW w:w="4590" w:type="dxa"/>
          </w:tcPr>
          <w:p w14:paraId="055E5C69" w14:textId="10888722" w:rsidR="00EC088D" w:rsidRPr="007B49BB" w:rsidRDefault="002A67FF" w:rsidP="009178A6">
            <w:pPr>
              <w:rPr>
                <w:rFonts w:ascii="Garamond" w:hAnsi="Garamond"/>
                <w:bCs/>
              </w:rPr>
            </w:pPr>
            <w:r w:rsidRPr="002F4884">
              <w:rPr>
                <w:rFonts w:ascii="Garamond" w:hAnsi="Garamond"/>
                <w:i/>
                <w:iCs/>
              </w:rPr>
              <w:t xml:space="preserve">The Girl Who Fell </w:t>
            </w:r>
            <w:proofErr w:type="gramStart"/>
            <w:r w:rsidRPr="002F4884">
              <w:rPr>
                <w:rFonts w:ascii="Garamond" w:hAnsi="Garamond"/>
                <w:i/>
                <w:iCs/>
              </w:rPr>
              <w:t>From</w:t>
            </w:r>
            <w:proofErr w:type="gramEnd"/>
            <w:r w:rsidRPr="002F4884">
              <w:rPr>
                <w:rFonts w:ascii="Garamond" w:hAnsi="Garamond"/>
                <w:i/>
                <w:iCs/>
              </w:rPr>
              <w:t xml:space="preserve"> the Sky</w:t>
            </w:r>
            <w:r w:rsidR="000A30B8">
              <w:rPr>
                <w:rFonts w:ascii="Garamond" w:hAnsi="Garamond"/>
                <w:i/>
                <w:iCs/>
              </w:rPr>
              <w:t xml:space="preserve"> </w:t>
            </w:r>
            <w:r w:rsidR="000A30B8">
              <w:rPr>
                <w:rFonts w:ascii="Garamond" w:hAnsi="Garamond"/>
              </w:rPr>
              <w:t>(</w:t>
            </w:r>
            <w:r w:rsidR="008F226F">
              <w:rPr>
                <w:rFonts w:ascii="Garamond" w:hAnsi="Garamond"/>
              </w:rPr>
              <w:t>44</w:t>
            </w:r>
            <w:r w:rsidR="006A1E90">
              <w:rPr>
                <w:rFonts w:ascii="Garamond" w:hAnsi="Garamond"/>
              </w:rPr>
              <w:t>-94</w:t>
            </w:r>
            <w:r w:rsidR="000A30B8">
              <w:rPr>
                <w:rFonts w:ascii="Garamond" w:hAnsi="Garamond"/>
              </w:rPr>
              <w:t>)</w:t>
            </w:r>
          </w:p>
        </w:tc>
        <w:tc>
          <w:tcPr>
            <w:tcW w:w="2065" w:type="dxa"/>
          </w:tcPr>
          <w:p w14:paraId="100BE43E" w14:textId="77777777" w:rsidR="00EC088D" w:rsidRPr="007B49BB" w:rsidRDefault="00EC088D" w:rsidP="009178A6">
            <w:pPr>
              <w:rPr>
                <w:rFonts w:ascii="Garamond" w:hAnsi="Garamond"/>
                <w:bCs/>
              </w:rPr>
            </w:pPr>
          </w:p>
        </w:tc>
      </w:tr>
      <w:tr w:rsidR="00EC088D" w14:paraId="2EAEFBAD" w14:textId="77777777" w:rsidTr="00F92BFC">
        <w:tc>
          <w:tcPr>
            <w:tcW w:w="1975" w:type="dxa"/>
          </w:tcPr>
          <w:p w14:paraId="1DCA281D" w14:textId="77777777" w:rsidR="00EC088D" w:rsidRDefault="00EC088D" w:rsidP="009178A6">
            <w:pPr>
              <w:rPr>
                <w:rFonts w:ascii="Garamond" w:hAnsi="Garamond"/>
                <w:bCs/>
              </w:rPr>
            </w:pPr>
            <w:r>
              <w:rPr>
                <w:rFonts w:ascii="Garamond" w:hAnsi="Garamond"/>
                <w:bCs/>
              </w:rPr>
              <w:t>2/23</w:t>
            </w:r>
          </w:p>
          <w:p w14:paraId="2FFA8E0A" w14:textId="0A3A4591" w:rsidR="00EC088D" w:rsidRDefault="00EC088D" w:rsidP="009178A6">
            <w:pPr>
              <w:rPr>
                <w:rFonts w:ascii="Garamond" w:hAnsi="Garamond"/>
                <w:bCs/>
              </w:rPr>
            </w:pPr>
          </w:p>
        </w:tc>
        <w:tc>
          <w:tcPr>
            <w:tcW w:w="4590" w:type="dxa"/>
          </w:tcPr>
          <w:p w14:paraId="3A27EB80" w14:textId="35134DC6" w:rsidR="00EC088D" w:rsidRPr="007B49BB" w:rsidRDefault="002A67FF" w:rsidP="009178A6">
            <w:pPr>
              <w:rPr>
                <w:rFonts w:ascii="Garamond" w:hAnsi="Garamond"/>
                <w:bCs/>
              </w:rPr>
            </w:pPr>
            <w:r w:rsidRPr="002F4884">
              <w:rPr>
                <w:rFonts w:ascii="Garamond" w:hAnsi="Garamond"/>
                <w:i/>
                <w:iCs/>
              </w:rPr>
              <w:t xml:space="preserve">The Girl Who Fell </w:t>
            </w:r>
            <w:proofErr w:type="gramStart"/>
            <w:r w:rsidRPr="002F4884">
              <w:rPr>
                <w:rFonts w:ascii="Garamond" w:hAnsi="Garamond"/>
                <w:i/>
                <w:iCs/>
              </w:rPr>
              <w:t>From</w:t>
            </w:r>
            <w:proofErr w:type="gramEnd"/>
            <w:r w:rsidRPr="002F4884">
              <w:rPr>
                <w:rFonts w:ascii="Garamond" w:hAnsi="Garamond"/>
                <w:i/>
                <w:iCs/>
              </w:rPr>
              <w:t xml:space="preserve"> the Sky</w:t>
            </w:r>
            <w:r w:rsidR="000A30B8">
              <w:rPr>
                <w:rFonts w:ascii="Garamond" w:hAnsi="Garamond"/>
                <w:i/>
                <w:iCs/>
              </w:rPr>
              <w:t xml:space="preserve"> </w:t>
            </w:r>
            <w:r w:rsidR="000A30B8">
              <w:rPr>
                <w:rFonts w:ascii="Garamond" w:hAnsi="Garamond"/>
              </w:rPr>
              <w:t>(</w:t>
            </w:r>
            <w:r w:rsidR="006A1E90">
              <w:rPr>
                <w:rFonts w:ascii="Garamond" w:hAnsi="Garamond"/>
              </w:rPr>
              <w:t>95-</w:t>
            </w:r>
            <w:r w:rsidR="00485E3A">
              <w:rPr>
                <w:rFonts w:ascii="Garamond" w:hAnsi="Garamond"/>
              </w:rPr>
              <w:t>121</w:t>
            </w:r>
            <w:r w:rsidR="000A30B8">
              <w:rPr>
                <w:rFonts w:ascii="Garamond" w:hAnsi="Garamond"/>
              </w:rPr>
              <w:t>)</w:t>
            </w:r>
          </w:p>
        </w:tc>
        <w:tc>
          <w:tcPr>
            <w:tcW w:w="2065" w:type="dxa"/>
          </w:tcPr>
          <w:p w14:paraId="28826D7C" w14:textId="2287C690" w:rsidR="00EC088D" w:rsidRPr="007B49BB" w:rsidRDefault="0095156C" w:rsidP="009178A6">
            <w:pPr>
              <w:rPr>
                <w:rFonts w:ascii="Garamond" w:hAnsi="Garamond"/>
                <w:bCs/>
              </w:rPr>
            </w:pPr>
            <w:r w:rsidRPr="0095156C">
              <w:rPr>
                <w:rFonts w:ascii="Garamond" w:hAnsi="Garamond"/>
                <w:bCs/>
                <w:u w:val="single"/>
              </w:rPr>
              <w:t xml:space="preserve">Entry </w:t>
            </w:r>
            <w:r>
              <w:rPr>
                <w:rFonts w:ascii="Garamond" w:hAnsi="Garamond"/>
                <w:bCs/>
                <w:u w:val="single"/>
              </w:rPr>
              <w:t>6</w:t>
            </w:r>
            <w:r>
              <w:rPr>
                <w:rFonts w:ascii="Garamond" w:hAnsi="Garamond"/>
                <w:bCs/>
              </w:rPr>
              <w:t>:</w:t>
            </w:r>
            <w:r w:rsidR="003D0617">
              <w:rPr>
                <w:rFonts w:ascii="Garamond" w:hAnsi="Garamond"/>
                <w:bCs/>
              </w:rPr>
              <w:t xml:space="preserve"> </w:t>
            </w:r>
            <w:r w:rsidR="003D0617" w:rsidRPr="003D0617">
              <w:rPr>
                <w:rFonts w:ascii="Garamond" w:hAnsi="Garamond"/>
                <w:bCs/>
              </w:rPr>
              <w:t>due</w:t>
            </w:r>
          </w:p>
        </w:tc>
      </w:tr>
      <w:tr w:rsidR="00EC088D" w14:paraId="09D2D33E" w14:textId="77777777" w:rsidTr="00F92BFC">
        <w:tc>
          <w:tcPr>
            <w:tcW w:w="1975" w:type="dxa"/>
          </w:tcPr>
          <w:p w14:paraId="6B89547A" w14:textId="77777777" w:rsidR="00EC088D" w:rsidRDefault="00B84CA1" w:rsidP="009178A6">
            <w:pPr>
              <w:rPr>
                <w:rFonts w:ascii="Garamond" w:hAnsi="Garamond"/>
                <w:bCs/>
              </w:rPr>
            </w:pPr>
            <w:r>
              <w:rPr>
                <w:rFonts w:ascii="Garamond" w:hAnsi="Garamond"/>
                <w:bCs/>
              </w:rPr>
              <w:t>2/26</w:t>
            </w:r>
          </w:p>
          <w:p w14:paraId="18B61DA0" w14:textId="44972987" w:rsidR="00B84CA1" w:rsidRDefault="00B84CA1" w:rsidP="009178A6">
            <w:pPr>
              <w:rPr>
                <w:rFonts w:ascii="Garamond" w:hAnsi="Garamond"/>
                <w:bCs/>
              </w:rPr>
            </w:pPr>
          </w:p>
        </w:tc>
        <w:tc>
          <w:tcPr>
            <w:tcW w:w="4590" w:type="dxa"/>
          </w:tcPr>
          <w:p w14:paraId="1D9B4E48" w14:textId="2E180D28" w:rsidR="00EC088D" w:rsidRPr="007B49BB" w:rsidRDefault="00EE3787" w:rsidP="009178A6">
            <w:pPr>
              <w:rPr>
                <w:rFonts w:ascii="Garamond" w:hAnsi="Garamond"/>
                <w:bCs/>
              </w:rPr>
            </w:pPr>
            <w:r w:rsidRPr="002F4884">
              <w:rPr>
                <w:rFonts w:ascii="Garamond" w:hAnsi="Garamond"/>
                <w:i/>
                <w:iCs/>
              </w:rPr>
              <w:t xml:space="preserve">The Girl Who Fell </w:t>
            </w:r>
            <w:proofErr w:type="gramStart"/>
            <w:r w:rsidRPr="002F4884">
              <w:rPr>
                <w:rFonts w:ascii="Garamond" w:hAnsi="Garamond"/>
                <w:i/>
                <w:iCs/>
              </w:rPr>
              <w:t>From</w:t>
            </w:r>
            <w:proofErr w:type="gramEnd"/>
            <w:r w:rsidRPr="002F4884">
              <w:rPr>
                <w:rFonts w:ascii="Garamond" w:hAnsi="Garamond"/>
                <w:i/>
                <w:iCs/>
              </w:rPr>
              <w:t xml:space="preserve"> the Sky</w:t>
            </w:r>
            <w:r w:rsidR="000A30B8">
              <w:rPr>
                <w:rFonts w:ascii="Garamond" w:hAnsi="Garamond"/>
                <w:i/>
                <w:iCs/>
              </w:rPr>
              <w:t xml:space="preserve"> </w:t>
            </w:r>
            <w:r w:rsidR="000A30B8">
              <w:rPr>
                <w:rFonts w:ascii="Garamond" w:hAnsi="Garamond"/>
              </w:rPr>
              <w:t>(</w:t>
            </w:r>
            <w:r w:rsidR="00485E3A">
              <w:rPr>
                <w:rFonts w:ascii="Garamond" w:hAnsi="Garamond"/>
              </w:rPr>
              <w:t>122-183</w:t>
            </w:r>
            <w:r w:rsidR="000A30B8">
              <w:rPr>
                <w:rFonts w:ascii="Garamond" w:hAnsi="Garamond"/>
              </w:rPr>
              <w:t>)</w:t>
            </w:r>
          </w:p>
        </w:tc>
        <w:tc>
          <w:tcPr>
            <w:tcW w:w="2065" w:type="dxa"/>
          </w:tcPr>
          <w:p w14:paraId="6A16DABF" w14:textId="77777777" w:rsidR="00EC088D" w:rsidRPr="007B49BB" w:rsidRDefault="00EC088D" w:rsidP="009178A6">
            <w:pPr>
              <w:rPr>
                <w:rFonts w:ascii="Garamond" w:hAnsi="Garamond"/>
                <w:bCs/>
              </w:rPr>
            </w:pPr>
          </w:p>
        </w:tc>
      </w:tr>
      <w:tr w:rsidR="00EC088D" w14:paraId="2D73061F" w14:textId="77777777" w:rsidTr="000E5A06">
        <w:tc>
          <w:tcPr>
            <w:tcW w:w="1975" w:type="dxa"/>
            <w:shd w:val="clear" w:color="auto" w:fill="DBE5F1" w:themeFill="accent1" w:themeFillTint="33"/>
          </w:tcPr>
          <w:p w14:paraId="531C3E7F" w14:textId="04EBE034" w:rsidR="00EC088D" w:rsidRPr="00B84CA1" w:rsidRDefault="00B84CA1" w:rsidP="009178A6">
            <w:pPr>
              <w:rPr>
                <w:rFonts w:ascii="Garamond" w:hAnsi="Garamond"/>
                <w:b/>
              </w:rPr>
            </w:pPr>
            <w:r w:rsidRPr="00B84CA1">
              <w:rPr>
                <w:rFonts w:ascii="Garamond" w:hAnsi="Garamond"/>
                <w:b/>
              </w:rPr>
              <w:lastRenderedPageBreak/>
              <w:t>2/27 - Workshop</w:t>
            </w:r>
          </w:p>
          <w:p w14:paraId="02D6E551" w14:textId="3B9C9B56" w:rsidR="00B84CA1" w:rsidRDefault="00B84CA1" w:rsidP="009178A6">
            <w:pPr>
              <w:rPr>
                <w:rFonts w:ascii="Garamond" w:hAnsi="Garamond"/>
                <w:bCs/>
              </w:rPr>
            </w:pPr>
          </w:p>
        </w:tc>
        <w:tc>
          <w:tcPr>
            <w:tcW w:w="4590" w:type="dxa"/>
            <w:shd w:val="clear" w:color="auto" w:fill="DBE5F1" w:themeFill="accent1" w:themeFillTint="33"/>
          </w:tcPr>
          <w:p w14:paraId="092810E6" w14:textId="31EB8E09" w:rsidR="00EC088D" w:rsidRPr="00AA51E2" w:rsidRDefault="00DD54F4" w:rsidP="00AA51E2">
            <w:pPr>
              <w:jc w:val="center"/>
              <w:rPr>
                <w:rFonts w:ascii="Garamond" w:hAnsi="Garamond"/>
                <w:b/>
              </w:rPr>
            </w:pPr>
            <w:r>
              <w:rPr>
                <w:rFonts w:ascii="Garamond" w:hAnsi="Garamond"/>
                <w:b/>
              </w:rPr>
              <w:t xml:space="preserve">Creating </w:t>
            </w:r>
            <w:r w:rsidR="00AA51E2" w:rsidRPr="00AA51E2">
              <w:rPr>
                <w:rFonts w:ascii="Garamond" w:hAnsi="Garamond"/>
                <w:b/>
              </w:rPr>
              <w:t>Annotated Bibliographies</w:t>
            </w:r>
          </w:p>
        </w:tc>
        <w:tc>
          <w:tcPr>
            <w:tcW w:w="2065" w:type="dxa"/>
            <w:shd w:val="clear" w:color="auto" w:fill="DBE5F1" w:themeFill="accent1" w:themeFillTint="33"/>
          </w:tcPr>
          <w:p w14:paraId="611CEB12" w14:textId="72F4720C" w:rsidR="00EC088D" w:rsidRPr="007B49BB" w:rsidRDefault="000F5A19" w:rsidP="009178A6">
            <w:pPr>
              <w:rPr>
                <w:rFonts w:ascii="Garamond" w:hAnsi="Garamond"/>
                <w:bCs/>
              </w:rPr>
            </w:pPr>
            <w:r w:rsidRPr="000F5A19">
              <w:rPr>
                <w:rFonts w:ascii="Garamond" w:hAnsi="Garamond"/>
                <w:bCs/>
                <w:u w:val="single"/>
              </w:rPr>
              <w:t>Entry 7</w:t>
            </w:r>
            <w:r>
              <w:rPr>
                <w:rFonts w:ascii="Garamond" w:hAnsi="Garamond"/>
                <w:bCs/>
              </w:rPr>
              <w:t>: How</w:t>
            </w:r>
            <w:r w:rsidR="009C7215">
              <w:rPr>
                <w:rFonts w:ascii="Garamond" w:hAnsi="Garamond"/>
                <w:bCs/>
              </w:rPr>
              <w:t xml:space="preserve"> can</w:t>
            </w:r>
            <w:r>
              <w:rPr>
                <w:rFonts w:ascii="Garamond" w:hAnsi="Garamond"/>
                <w:bCs/>
              </w:rPr>
              <w:t xml:space="preserve"> you use this </w:t>
            </w:r>
            <w:r w:rsidR="009C7215">
              <w:rPr>
                <w:rFonts w:ascii="Garamond" w:hAnsi="Garamond"/>
                <w:bCs/>
              </w:rPr>
              <w:t>in designing your course?</w:t>
            </w:r>
          </w:p>
        </w:tc>
      </w:tr>
      <w:tr w:rsidR="00EC088D" w14:paraId="5297FAEA" w14:textId="77777777" w:rsidTr="00F92BFC">
        <w:tc>
          <w:tcPr>
            <w:tcW w:w="1975" w:type="dxa"/>
          </w:tcPr>
          <w:p w14:paraId="76E6A04B" w14:textId="77777777" w:rsidR="00EC088D" w:rsidRDefault="00B84CA1" w:rsidP="009178A6">
            <w:pPr>
              <w:rPr>
                <w:rFonts w:ascii="Garamond" w:hAnsi="Garamond"/>
                <w:bCs/>
              </w:rPr>
            </w:pPr>
            <w:r>
              <w:rPr>
                <w:rFonts w:ascii="Garamond" w:hAnsi="Garamond"/>
                <w:bCs/>
              </w:rPr>
              <w:t>2/28</w:t>
            </w:r>
          </w:p>
          <w:p w14:paraId="311BF11D" w14:textId="14952201" w:rsidR="00B84CA1" w:rsidRDefault="00B84CA1" w:rsidP="009178A6">
            <w:pPr>
              <w:rPr>
                <w:rFonts w:ascii="Garamond" w:hAnsi="Garamond"/>
                <w:bCs/>
              </w:rPr>
            </w:pPr>
          </w:p>
        </w:tc>
        <w:tc>
          <w:tcPr>
            <w:tcW w:w="4590" w:type="dxa"/>
          </w:tcPr>
          <w:p w14:paraId="17FDB603" w14:textId="3F287728" w:rsidR="00EC088D" w:rsidRPr="007B49BB" w:rsidRDefault="00EE3787" w:rsidP="009178A6">
            <w:pPr>
              <w:rPr>
                <w:rFonts w:ascii="Garamond" w:hAnsi="Garamond"/>
                <w:bCs/>
              </w:rPr>
            </w:pPr>
            <w:r w:rsidRPr="002F4884">
              <w:rPr>
                <w:rFonts w:ascii="Garamond" w:hAnsi="Garamond"/>
                <w:i/>
                <w:iCs/>
              </w:rPr>
              <w:t xml:space="preserve">The Girl Who Fell </w:t>
            </w:r>
            <w:proofErr w:type="gramStart"/>
            <w:r w:rsidRPr="002F4884">
              <w:rPr>
                <w:rFonts w:ascii="Garamond" w:hAnsi="Garamond"/>
                <w:i/>
                <w:iCs/>
              </w:rPr>
              <w:t>From</w:t>
            </w:r>
            <w:proofErr w:type="gramEnd"/>
            <w:r w:rsidRPr="002F4884">
              <w:rPr>
                <w:rFonts w:ascii="Garamond" w:hAnsi="Garamond"/>
                <w:i/>
                <w:iCs/>
              </w:rPr>
              <w:t xml:space="preserve"> the Sky</w:t>
            </w:r>
            <w:r w:rsidR="000A30B8">
              <w:rPr>
                <w:rFonts w:ascii="Garamond" w:hAnsi="Garamond"/>
                <w:i/>
                <w:iCs/>
              </w:rPr>
              <w:t xml:space="preserve"> </w:t>
            </w:r>
            <w:r w:rsidR="000A30B8">
              <w:rPr>
                <w:rFonts w:ascii="Garamond" w:hAnsi="Garamond"/>
              </w:rPr>
              <w:t>(</w:t>
            </w:r>
            <w:r w:rsidR="00485E3A">
              <w:rPr>
                <w:rFonts w:ascii="Garamond" w:hAnsi="Garamond"/>
              </w:rPr>
              <w:t>184-</w:t>
            </w:r>
            <w:r w:rsidR="00756697">
              <w:rPr>
                <w:rFonts w:ascii="Garamond" w:hAnsi="Garamond"/>
              </w:rPr>
              <w:t>234</w:t>
            </w:r>
            <w:r w:rsidR="000A30B8">
              <w:rPr>
                <w:rFonts w:ascii="Garamond" w:hAnsi="Garamond"/>
              </w:rPr>
              <w:t>)</w:t>
            </w:r>
          </w:p>
        </w:tc>
        <w:tc>
          <w:tcPr>
            <w:tcW w:w="2065" w:type="dxa"/>
          </w:tcPr>
          <w:p w14:paraId="7B3C47B6" w14:textId="77777777" w:rsidR="00EC088D" w:rsidRPr="007B49BB" w:rsidRDefault="00EC088D" w:rsidP="009178A6">
            <w:pPr>
              <w:rPr>
                <w:rFonts w:ascii="Garamond" w:hAnsi="Garamond"/>
                <w:bCs/>
              </w:rPr>
            </w:pPr>
          </w:p>
        </w:tc>
      </w:tr>
      <w:tr w:rsidR="00EC088D" w14:paraId="1FF603CE" w14:textId="77777777" w:rsidTr="00F92BFC">
        <w:tc>
          <w:tcPr>
            <w:tcW w:w="1975" w:type="dxa"/>
          </w:tcPr>
          <w:p w14:paraId="491205E9" w14:textId="77777777" w:rsidR="00EC088D" w:rsidRDefault="00B84CA1" w:rsidP="009178A6">
            <w:pPr>
              <w:rPr>
                <w:rFonts w:ascii="Garamond" w:hAnsi="Garamond"/>
                <w:bCs/>
              </w:rPr>
            </w:pPr>
            <w:r>
              <w:rPr>
                <w:rFonts w:ascii="Garamond" w:hAnsi="Garamond"/>
                <w:bCs/>
              </w:rPr>
              <w:t>3/1</w:t>
            </w:r>
          </w:p>
          <w:p w14:paraId="41F752C5" w14:textId="437E0DD1" w:rsidR="00B84CA1" w:rsidRDefault="00B84CA1" w:rsidP="009178A6">
            <w:pPr>
              <w:rPr>
                <w:rFonts w:ascii="Garamond" w:hAnsi="Garamond"/>
                <w:bCs/>
              </w:rPr>
            </w:pPr>
          </w:p>
        </w:tc>
        <w:tc>
          <w:tcPr>
            <w:tcW w:w="4590" w:type="dxa"/>
          </w:tcPr>
          <w:p w14:paraId="482F18C5" w14:textId="76C4A983" w:rsidR="00EC088D" w:rsidRPr="007B49BB" w:rsidRDefault="000904BC" w:rsidP="009178A6">
            <w:pPr>
              <w:rPr>
                <w:rFonts w:ascii="Garamond" w:hAnsi="Garamond"/>
                <w:bCs/>
              </w:rPr>
            </w:pPr>
            <w:r w:rsidRPr="002F4884">
              <w:rPr>
                <w:rFonts w:ascii="Garamond" w:hAnsi="Garamond"/>
                <w:i/>
                <w:iCs/>
              </w:rPr>
              <w:t xml:space="preserve">The Girl Who Fell </w:t>
            </w:r>
            <w:proofErr w:type="gramStart"/>
            <w:r w:rsidRPr="002F4884">
              <w:rPr>
                <w:rFonts w:ascii="Garamond" w:hAnsi="Garamond"/>
                <w:i/>
                <w:iCs/>
              </w:rPr>
              <w:t>From</w:t>
            </w:r>
            <w:proofErr w:type="gramEnd"/>
            <w:r w:rsidRPr="002F4884">
              <w:rPr>
                <w:rFonts w:ascii="Garamond" w:hAnsi="Garamond"/>
                <w:i/>
                <w:iCs/>
              </w:rPr>
              <w:t xml:space="preserve"> the Sky</w:t>
            </w:r>
            <w:r w:rsidR="000A30B8">
              <w:rPr>
                <w:rFonts w:ascii="Garamond" w:hAnsi="Garamond"/>
                <w:i/>
                <w:iCs/>
              </w:rPr>
              <w:t xml:space="preserve"> </w:t>
            </w:r>
            <w:r w:rsidR="000A30B8">
              <w:rPr>
                <w:rFonts w:ascii="Garamond" w:hAnsi="Garamond"/>
              </w:rPr>
              <w:t>(</w:t>
            </w:r>
            <w:r w:rsidR="00756697">
              <w:rPr>
                <w:rFonts w:ascii="Garamond" w:hAnsi="Garamond"/>
              </w:rPr>
              <w:t>235-264</w:t>
            </w:r>
            <w:r w:rsidR="000A30B8">
              <w:rPr>
                <w:rFonts w:ascii="Garamond" w:hAnsi="Garamond"/>
              </w:rPr>
              <w:t>)</w:t>
            </w:r>
          </w:p>
        </w:tc>
        <w:tc>
          <w:tcPr>
            <w:tcW w:w="2065" w:type="dxa"/>
          </w:tcPr>
          <w:p w14:paraId="51D6292A" w14:textId="22D44254" w:rsidR="00EC088D" w:rsidRPr="007B49BB" w:rsidRDefault="0095156C" w:rsidP="009178A6">
            <w:pPr>
              <w:rPr>
                <w:rFonts w:ascii="Garamond" w:hAnsi="Garamond"/>
                <w:bCs/>
              </w:rPr>
            </w:pPr>
            <w:r w:rsidRPr="0095156C">
              <w:rPr>
                <w:rFonts w:ascii="Garamond" w:hAnsi="Garamond"/>
                <w:bCs/>
                <w:u w:val="single"/>
              </w:rPr>
              <w:t xml:space="preserve">Entry </w:t>
            </w:r>
            <w:r>
              <w:rPr>
                <w:rFonts w:ascii="Garamond" w:hAnsi="Garamond"/>
                <w:bCs/>
                <w:u w:val="single"/>
              </w:rPr>
              <w:t>7</w:t>
            </w:r>
            <w:r>
              <w:rPr>
                <w:rFonts w:ascii="Garamond" w:hAnsi="Garamond"/>
                <w:bCs/>
              </w:rPr>
              <w:t>:</w:t>
            </w:r>
            <w:r w:rsidR="003D0617">
              <w:rPr>
                <w:rFonts w:ascii="Garamond" w:hAnsi="Garamond"/>
                <w:bCs/>
              </w:rPr>
              <w:t xml:space="preserve"> </w:t>
            </w:r>
            <w:r w:rsidR="003D0617" w:rsidRPr="003D0617">
              <w:rPr>
                <w:rFonts w:ascii="Garamond" w:hAnsi="Garamond"/>
                <w:bCs/>
              </w:rPr>
              <w:t>due</w:t>
            </w:r>
          </w:p>
        </w:tc>
      </w:tr>
      <w:tr w:rsidR="00EC088D" w14:paraId="07A03A6C" w14:textId="77777777" w:rsidTr="00F92BFC">
        <w:tc>
          <w:tcPr>
            <w:tcW w:w="1975" w:type="dxa"/>
          </w:tcPr>
          <w:p w14:paraId="1013E16E" w14:textId="77CC56BF" w:rsidR="00EC088D" w:rsidRDefault="00CA754B" w:rsidP="009178A6">
            <w:pPr>
              <w:rPr>
                <w:rFonts w:ascii="Garamond" w:hAnsi="Garamond"/>
                <w:bCs/>
              </w:rPr>
            </w:pPr>
            <w:r>
              <w:rPr>
                <w:rFonts w:ascii="Garamond" w:hAnsi="Garamond"/>
                <w:bCs/>
              </w:rPr>
              <w:t xml:space="preserve">3/4 </w:t>
            </w:r>
          </w:p>
          <w:p w14:paraId="365B8E43" w14:textId="21412F56" w:rsidR="00CA754B" w:rsidRDefault="00CA754B" w:rsidP="009178A6">
            <w:pPr>
              <w:rPr>
                <w:rFonts w:ascii="Garamond" w:hAnsi="Garamond"/>
                <w:bCs/>
              </w:rPr>
            </w:pPr>
          </w:p>
        </w:tc>
        <w:tc>
          <w:tcPr>
            <w:tcW w:w="4590" w:type="dxa"/>
          </w:tcPr>
          <w:p w14:paraId="716D6CEA" w14:textId="565F086C" w:rsidR="00EC088D" w:rsidRPr="007B49BB" w:rsidRDefault="00B706D9" w:rsidP="009178A6">
            <w:pPr>
              <w:rPr>
                <w:rFonts w:ascii="Garamond" w:hAnsi="Garamond"/>
                <w:bCs/>
              </w:rPr>
            </w:pPr>
            <w:r w:rsidRPr="00B706D9">
              <w:rPr>
                <w:rFonts w:ascii="Garamond" w:hAnsi="Garamond"/>
                <w:bCs/>
                <w:i/>
                <w:iCs/>
              </w:rPr>
              <w:t>What We Lose</w:t>
            </w:r>
            <w:r>
              <w:rPr>
                <w:rFonts w:ascii="Garamond" w:hAnsi="Garamond"/>
                <w:bCs/>
              </w:rPr>
              <w:t xml:space="preserve"> (Part One)</w:t>
            </w:r>
          </w:p>
        </w:tc>
        <w:tc>
          <w:tcPr>
            <w:tcW w:w="2065" w:type="dxa"/>
          </w:tcPr>
          <w:p w14:paraId="0DF83F47" w14:textId="77777777" w:rsidR="00EC088D" w:rsidRPr="007B49BB" w:rsidRDefault="00EC088D" w:rsidP="009178A6">
            <w:pPr>
              <w:rPr>
                <w:rFonts w:ascii="Garamond" w:hAnsi="Garamond"/>
                <w:bCs/>
              </w:rPr>
            </w:pPr>
          </w:p>
        </w:tc>
      </w:tr>
      <w:tr w:rsidR="00EC088D" w14:paraId="3533C7D5" w14:textId="77777777" w:rsidTr="000E5A06">
        <w:tc>
          <w:tcPr>
            <w:tcW w:w="1975" w:type="dxa"/>
            <w:shd w:val="clear" w:color="auto" w:fill="DBE5F1" w:themeFill="accent1" w:themeFillTint="33"/>
          </w:tcPr>
          <w:p w14:paraId="6115F8DF" w14:textId="77777777" w:rsidR="00EC088D" w:rsidRPr="00CA754B" w:rsidRDefault="00CA754B" w:rsidP="009178A6">
            <w:pPr>
              <w:rPr>
                <w:rFonts w:ascii="Garamond" w:hAnsi="Garamond"/>
                <w:b/>
              </w:rPr>
            </w:pPr>
            <w:r w:rsidRPr="00CA754B">
              <w:rPr>
                <w:rFonts w:ascii="Garamond" w:hAnsi="Garamond"/>
                <w:b/>
              </w:rPr>
              <w:t>3/5 – Workshop</w:t>
            </w:r>
          </w:p>
          <w:p w14:paraId="0EAC1811" w14:textId="7AA9D818" w:rsidR="00CA754B" w:rsidRDefault="00CA754B" w:rsidP="009178A6">
            <w:pPr>
              <w:rPr>
                <w:rFonts w:ascii="Garamond" w:hAnsi="Garamond"/>
                <w:bCs/>
              </w:rPr>
            </w:pPr>
          </w:p>
        </w:tc>
        <w:tc>
          <w:tcPr>
            <w:tcW w:w="4590" w:type="dxa"/>
            <w:shd w:val="clear" w:color="auto" w:fill="DBE5F1" w:themeFill="accent1" w:themeFillTint="33"/>
          </w:tcPr>
          <w:p w14:paraId="7B23F3C1" w14:textId="7D48EF08" w:rsidR="00EC088D" w:rsidRPr="00B17BE3" w:rsidRDefault="00CE3563" w:rsidP="00340FB7">
            <w:pPr>
              <w:jc w:val="center"/>
              <w:rPr>
                <w:rFonts w:ascii="Garamond" w:hAnsi="Garamond"/>
                <w:b/>
              </w:rPr>
            </w:pPr>
            <w:r w:rsidRPr="00B17BE3">
              <w:rPr>
                <w:rFonts w:ascii="Garamond" w:hAnsi="Garamond"/>
                <w:b/>
              </w:rPr>
              <w:t xml:space="preserve">Understanding Attributes </w:t>
            </w:r>
            <w:r w:rsidR="00A102F4">
              <w:rPr>
                <w:rFonts w:ascii="Garamond" w:hAnsi="Garamond"/>
                <w:b/>
              </w:rPr>
              <w:t>Integral to</w:t>
            </w:r>
            <w:r w:rsidRPr="00B17BE3">
              <w:rPr>
                <w:rFonts w:ascii="Garamond" w:hAnsi="Garamond"/>
                <w:b/>
              </w:rPr>
              <w:t xml:space="preserve"> Helpful Peer Review</w:t>
            </w:r>
          </w:p>
        </w:tc>
        <w:tc>
          <w:tcPr>
            <w:tcW w:w="2065" w:type="dxa"/>
            <w:shd w:val="clear" w:color="auto" w:fill="DBE5F1" w:themeFill="accent1" w:themeFillTint="33"/>
          </w:tcPr>
          <w:p w14:paraId="2D4B1A11" w14:textId="0C71C9B8" w:rsidR="00EC088D" w:rsidRPr="007B49BB" w:rsidRDefault="00B17BE3" w:rsidP="009178A6">
            <w:pPr>
              <w:rPr>
                <w:rFonts w:ascii="Garamond" w:hAnsi="Garamond"/>
                <w:bCs/>
              </w:rPr>
            </w:pPr>
            <w:r w:rsidRPr="00B17BE3">
              <w:rPr>
                <w:rFonts w:ascii="Garamond" w:hAnsi="Garamond"/>
                <w:bCs/>
                <w:u w:val="single"/>
              </w:rPr>
              <w:t>Entry 8</w:t>
            </w:r>
            <w:r>
              <w:rPr>
                <w:rFonts w:ascii="Garamond" w:hAnsi="Garamond"/>
                <w:bCs/>
              </w:rPr>
              <w:t>: Provide examples of each form of feedback</w:t>
            </w:r>
          </w:p>
        </w:tc>
      </w:tr>
      <w:tr w:rsidR="00EC088D" w14:paraId="10DDD2BC" w14:textId="77777777" w:rsidTr="00F92BFC">
        <w:tc>
          <w:tcPr>
            <w:tcW w:w="1975" w:type="dxa"/>
          </w:tcPr>
          <w:p w14:paraId="4FD19384" w14:textId="77777777" w:rsidR="00EC088D" w:rsidRDefault="00CA754B" w:rsidP="009178A6">
            <w:pPr>
              <w:rPr>
                <w:rFonts w:ascii="Garamond" w:hAnsi="Garamond"/>
                <w:bCs/>
              </w:rPr>
            </w:pPr>
            <w:r>
              <w:rPr>
                <w:rFonts w:ascii="Garamond" w:hAnsi="Garamond"/>
                <w:bCs/>
              </w:rPr>
              <w:t>3/6</w:t>
            </w:r>
          </w:p>
          <w:p w14:paraId="2C5D0DD5" w14:textId="7234A2F8" w:rsidR="00CA754B" w:rsidRDefault="00CA754B" w:rsidP="009178A6">
            <w:pPr>
              <w:rPr>
                <w:rFonts w:ascii="Garamond" w:hAnsi="Garamond"/>
                <w:bCs/>
              </w:rPr>
            </w:pPr>
          </w:p>
        </w:tc>
        <w:tc>
          <w:tcPr>
            <w:tcW w:w="4590" w:type="dxa"/>
          </w:tcPr>
          <w:p w14:paraId="08E85D67" w14:textId="6B8A62AB" w:rsidR="00EC088D" w:rsidRPr="007B49BB" w:rsidRDefault="00B706D9" w:rsidP="009178A6">
            <w:pPr>
              <w:rPr>
                <w:rFonts w:ascii="Garamond" w:hAnsi="Garamond"/>
                <w:bCs/>
              </w:rPr>
            </w:pPr>
            <w:r w:rsidRPr="00B706D9">
              <w:rPr>
                <w:rFonts w:ascii="Garamond" w:hAnsi="Garamond"/>
                <w:bCs/>
                <w:i/>
                <w:iCs/>
              </w:rPr>
              <w:t>What We Lose</w:t>
            </w:r>
            <w:r>
              <w:rPr>
                <w:rFonts w:ascii="Garamond" w:hAnsi="Garamond"/>
                <w:bCs/>
              </w:rPr>
              <w:t xml:space="preserve"> (Part Two)</w:t>
            </w:r>
          </w:p>
        </w:tc>
        <w:tc>
          <w:tcPr>
            <w:tcW w:w="2065" w:type="dxa"/>
          </w:tcPr>
          <w:p w14:paraId="5553F4A9" w14:textId="77777777" w:rsidR="00EC088D" w:rsidRPr="007B49BB" w:rsidRDefault="00EC088D" w:rsidP="009178A6">
            <w:pPr>
              <w:rPr>
                <w:rFonts w:ascii="Garamond" w:hAnsi="Garamond"/>
                <w:bCs/>
              </w:rPr>
            </w:pPr>
          </w:p>
        </w:tc>
      </w:tr>
      <w:tr w:rsidR="00EC088D" w14:paraId="05C518F8" w14:textId="77777777" w:rsidTr="00F92BFC">
        <w:tc>
          <w:tcPr>
            <w:tcW w:w="1975" w:type="dxa"/>
          </w:tcPr>
          <w:p w14:paraId="3851E303" w14:textId="77777777" w:rsidR="00EC088D" w:rsidRDefault="0037392F" w:rsidP="009178A6">
            <w:pPr>
              <w:rPr>
                <w:rFonts w:ascii="Garamond" w:hAnsi="Garamond"/>
                <w:bCs/>
              </w:rPr>
            </w:pPr>
            <w:r>
              <w:rPr>
                <w:rFonts w:ascii="Garamond" w:hAnsi="Garamond"/>
                <w:bCs/>
              </w:rPr>
              <w:t>3/8</w:t>
            </w:r>
          </w:p>
          <w:p w14:paraId="23D26953" w14:textId="14C1A787" w:rsidR="0037392F" w:rsidRDefault="0037392F" w:rsidP="009178A6">
            <w:pPr>
              <w:rPr>
                <w:rFonts w:ascii="Garamond" w:hAnsi="Garamond"/>
                <w:bCs/>
              </w:rPr>
            </w:pPr>
          </w:p>
        </w:tc>
        <w:tc>
          <w:tcPr>
            <w:tcW w:w="4590" w:type="dxa"/>
          </w:tcPr>
          <w:p w14:paraId="5A1F573D" w14:textId="30B7ACFF" w:rsidR="00EC088D" w:rsidRPr="007B49BB" w:rsidRDefault="00B706D9" w:rsidP="009178A6">
            <w:pPr>
              <w:rPr>
                <w:rFonts w:ascii="Garamond" w:hAnsi="Garamond"/>
                <w:bCs/>
              </w:rPr>
            </w:pPr>
            <w:r w:rsidRPr="00B706D9">
              <w:rPr>
                <w:rFonts w:ascii="Garamond" w:hAnsi="Garamond"/>
                <w:bCs/>
                <w:i/>
                <w:iCs/>
              </w:rPr>
              <w:t>What We Lose</w:t>
            </w:r>
            <w:r>
              <w:rPr>
                <w:rFonts w:ascii="Garamond" w:hAnsi="Garamond"/>
                <w:bCs/>
              </w:rPr>
              <w:t xml:space="preserve"> (Part Three)</w:t>
            </w:r>
          </w:p>
        </w:tc>
        <w:tc>
          <w:tcPr>
            <w:tcW w:w="2065" w:type="dxa"/>
          </w:tcPr>
          <w:p w14:paraId="7F62A0F0" w14:textId="0503BA9D" w:rsidR="00EC088D" w:rsidRPr="007B49BB" w:rsidRDefault="0095156C" w:rsidP="009178A6">
            <w:pPr>
              <w:rPr>
                <w:rFonts w:ascii="Garamond" w:hAnsi="Garamond"/>
                <w:bCs/>
              </w:rPr>
            </w:pPr>
            <w:r w:rsidRPr="0095156C">
              <w:rPr>
                <w:rFonts w:ascii="Garamond" w:hAnsi="Garamond"/>
                <w:bCs/>
                <w:u w:val="single"/>
              </w:rPr>
              <w:t xml:space="preserve">Entry </w:t>
            </w:r>
            <w:r>
              <w:rPr>
                <w:rFonts w:ascii="Garamond" w:hAnsi="Garamond"/>
                <w:bCs/>
                <w:u w:val="single"/>
              </w:rPr>
              <w:t>8</w:t>
            </w:r>
            <w:r>
              <w:rPr>
                <w:rFonts w:ascii="Garamond" w:hAnsi="Garamond"/>
                <w:bCs/>
              </w:rPr>
              <w:t>:</w:t>
            </w:r>
            <w:r w:rsidR="003D0617">
              <w:rPr>
                <w:rFonts w:ascii="Garamond" w:hAnsi="Garamond"/>
                <w:bCs/>
              </w:rPr>
              <w:t xml:space="preserve"> </w:t>
            </w:r>
            <w:r w:rsidR="003D0617" w:rsidRPr="003D0617">
              <w:rPr>
                <w:rFonts w:ascii="Garamond" w:hAnsi="Garamond"/>
                <w:bCs/>
              </w:rPr>
              <w:t>due</w:t>
            </w:r>
          </w:p>
        </w:tc>
      </w:tr>
      <w:tr w:rsidR="00EC088D" w14:paraId="0F2CDDB2" w14:textId="77777777" w:rsidTr="00F92BFC">
        <w:tc>
          <w:tcPr>
            <w:tcW w:w="1975" w:type="dxa"/>
          </w:tcPr>
          <w:p w14:paraId="7282AF61" w14:textId="53F17C80" w:rsidR="00EC088D" w:rsidRDefault="0037392F" w:rsidP="009178A6">
            <w:pPr>
              <w:rPr>
                <w:rFonts w:ascii="Garamond" w:hAnsi="Garamond"/>
                <w:bCs/>
              </w:rPr>
            </w:pPr>
            <w:r>
              <w:rPr>
                <w:rFonts w:ascii="Garamond" w:hAnsi="Garamond"/>
                <w:bCs/>
              </w:rPr>
              <w:t>3/9-3/17</w:t>
            </w:r>
          </w:p>
          <w:p w14:paraId="2001B48C" w14:textId="77777777" w:rsidR="0037392F" w:rsidRDefault="0037392F" w:rsidP="009178A6">
            <w:pPr>
              <w:rPr>
                <w:rFonts w:ascii="Garamond" w:hAnsi="Garamond"/>
                <w:bCs/>
              </w:rPr>
            </w:pPr>
          </w:p>
        </w:tc>
        <w:tc>
          <w:tcPr>
            <w:tcW w:w="4590" w:type="dxa"/>
          </w:tcPr>
          <w:p w14:paraId="7C782CDB" w14:textId="127CB95E" w:rsidR="00EC088D" w:rsidRPr="0037392F" w:rsidRDefault="0037392F" w:rsidP="009178A6">
            <w:pPr>
              <w:rPr>
                <w:rFonts w:ascii="Garamond" w:hAnsi="Garamond"/>
                <w:bCs/>
                <w:u w:val="single"/>
              </w:rPr>
            </w:pPr>
            <w:r w:rsidRPr="0037392F">
              <w:rPr>
                <w:rFonts w:ascii="Garamond" w:hAnsi="Garamond"/>
                <w:bCs/>
                <w:u w:val="single"/>
              </w:rPr>
              <w:t>SPRING BREAK! NO CLASSES!!</w:t>
            </w:r>
          </w:p>
        </w:tc>
        <w:tc>
          <w:tcPr>
            <w:tcW w:w="2065" w:type="dxa"/>
          </w:tcPr>
          <w:p w14:paraId="295DD122" w14:textId="77777777" w:rsidR="00EC088D" w:rsidRPr="007B49BB" w:rsidRDefault="00EC088D" w:rsidP="009178A6">
            <w:pPr>
              <w:rPr>
                <w:rFonts w:ascii="Garamond" w:hAnsi="Garamond"/>
                <w:bCs/>
              </w:rPr>
            </w:pPr>
          </w:p>
        </w:tc>
      </w:tr>
      <w:tr w:rsidR="00C84A5D" w14:paraId="766F25F6" w14:textId="77777777" w:rsidTr="00F92BFC">
        <w:tc>
          <w:tcPr>
            <w:tcW w:w="1975" w:type="dxa"/>
          </w:tcPr>
          <w:p w14:paraId="2BFDBF4A" w14:textId="77777777" w:rsidR="00C84A5D" w:rsidRDefault="00C84A5D" w:rsidP="009178A6">
            <w:pPr>
              <w:rPr>
                <w:rFonts w:ascii="Garamond" w:hAnsi="Garamond"/>
                <w:bCs/>
              </w:rPr>
            </w:pPr>
            <w:r>
              <w:rPr>
                <w:rFonts w:ascii="Garamond" w:hAnsi="Garamond"/>
                <w:bCs/>
              </w:rPr>
              <w:t>3/18</w:t>
            </w:r>
          </w:p>
          <w:p w14:paraId="1D82BF31" w14:textId="6AA7E1EA" w:rsidR="00C84A5D" w:rsidRDefault="00C84A5D" w:rsidP="009178A6">
            <w:pPr>
              <w:rPr>
                <w:rFonts w:ascii="Garamond" w:hAnsi="Garamond"/>
                <w:bCs/>
              </w:rPr>
            </w:pPr>
          </w:p>
        </w:tc>
        <w:tc>
          <w:tcPr>
            <w:tcW w:w="4590" w:type="dxa"/>
          </w:tcPr>
          <w:p w14:paraId="3765E76C" w14:textId="045BE1A7" w:rsidR="00744407" w:rsidRDefault="00134BAA" w:rsidP="009178A6">
            <w:pPr>
              <w:rPr>
                <w:rFonts w:ascii="Garamond" w:hAnsi="Garamond"/>
                <w:bCs/>
              </w:rPr>
            </w:pPr>
            <w:r>
              <w:rPr>
                <w:rFonts w:ascii="Garamond" w:hAnsi="Garamond"/>
                <w:bCs/>
              </w:rPr>
              <w:t>“The Bean Eaters,” “</w:t>
            </w:r>
            <w:r w:rsidR="00FE2221">
              <w:rPr>
                <w:rFonts w:ascii="Garamond" w:hAnsi="Garamond"/>
                <w:bCs/>
              </w:rPr>
              <w:t xml:space="preserve">Primer for </w:t>
            </w:r>
            <w:r w:rsidR="001E4EF0">
              <w:rPr>
                <w:rFonts w:ascii="Garamond" w:hAnsi="Garamond"/>
                <w:bCs/>
              </w:rPr>
              <w:t>B</w:t>
            </w:r>
            <w:r w:rsidR="00FE2221">
              <w:rPr>
                <w:rFonts w:ascii="Garamond" w:hAnsi="Garamond"/>
                <w:bCs/>
              </w:rPr>
              <w:t xml:space="preserve">lacks” </w:t>
            </w:r>
            <w:r w:rsidR="00187663">
              <w:rPr>
                <w:rFonts w:ascii="Garamond" w:hAnsi="Garamond"/>
                <w:bCs/>
              </w:rPr>
              <w:t>(</w:t>
            </w:r>
            <w:r w:rsidR="00744407">
              <w:rPr>
                <w:rFonts w:ascii="Garamond" w:hAnsi="Garamond"/>
                <w:bCs/>
              </w:rPr>
              <w:t>Brooks</w:t>
            </w:r>
            <w:r w:rsidR="00187663">
              <w:rPr>
                <w:rFonts w:ascii="Garamond" w:hAnsi="Garamond"/>
                <w:bCs/>
              </w:rPr>
              <w:t>) and “The Black Unicorn” (</w:t>
            </w:r>
            <w:r w:rsidR="00744407">
              <w:rPr>
                <w:rFonts w:ascii="Garamond" w:hAnsi="Garamond"/>
                <w:bCs/>
              </w:rPr>
              <w:t>Lorde</w:t>
            </w:r>
            <w:r w:rsidR="00187663">
              <w:rPr>
                <w:rFonts w:ascii="Garamond" w:hAnsi="Garamond"/>
                <w:bCs/>
              </w:rPr>
              <w:t>) – on Canvas</w:t>
            </w:r>
          </w:p>
          <w:p w14:paraId="3BED8AD3" w14:textId="1F00AA79" w:rsidR="00744407" w:rsidRPr="003753E0" w:rsidRDefault="00744407" w:rsidP="009178A6">
            <w:pPr>
              <w:rPr>
                <w:rFonts w:ascii="Garamond" w:hAnsi="Garamond"/>
                <w:bCs/>
              </w:rPr>
            </w:pPr>
          </w:p>
        </w:tc>
        <w:tc>
          <w:tcPr>
            <w:tcW w:w="2065" w:type="dxa"/>
          </w:tcPr>
          <w:p w14:paraId="22F39A32" w14:textId="77777777" w:rsidR="00C84A5D" w:rsidRPr="003753E0" w:rsidRDefault="00C84A5D" w:rsidP="009178A6">
            <w:pPr>
              <w:rPr>
                <w:rFonts w:ascii="Garamond" w:hAnsi="Garamond"/>
                <w:bCs/>
              </w:rPr>
            </w:pPr>
          </w:p>
        </w:tc>
      </w:tr>
      <w:tr w:rsidR="00C84A5D" w14:paraId="5A10BFAE" w14:textId="77777777" w:rsidTr="000E5A06">
        <w:tc>
          <w:tcPr>
            <w:tcW w:w="1975" w:type="dxa"/>
            <w:shd w:val="clear" w:color="auto" w:fill="DBE5F1" w:themeFill="accent1" w:themeFillTint="33"/>
          </w:tcPr>
          <w:p w14:paraId="16CD562B" w14:textId="74616EEC" w:rsidR="00C84A5D" w:rsidRPr="00C84A5D" w:rsidRDefault="00C84A5D" w:rsidP="009178A6">
            <w:pPr>
              <w:rPr>
                <w:rFonts w:ascii="Garamond" w:hAnsi="Garamond"/>
                <w:b/>
              </w:rPr>
            </w:pPr>
            <w:r w:rsidRPr="00C84A5D">
              <w:rPr>
                <w:rFonts w:ascii="Garamond" w:hAnsi="Garamond"/>
                <w:b/>
              </w:rPr>
              <w:t>3/19 – Workshop</w:t>
            </w:r>
          </w:p>
          <w:p w14:paraId="31DF45F0" w14:textId="159C1B3F" w:rsidR="00C84A5D" w:rsidRDefault="00C84A5D" w:rsidP="009178A6">
            <w:pPr>
              <w:rPr>
                <w:rFonts w:ascii="Garamond" w:hAnsi="Garamond"/>
                <w:bCs/>
              </w:rPr>
            </w:pPr>
          </w:p>
        </w:tc>
        <w:tc>
          <w:tcPr>
            <w:tcW w:w="4590" w:type="dxa"/>
            <w:shd w:val="clear" w:color="auto" w:fill="DBE5F1" w:themeFill="accent1" w:themeFillTint="33"/>
          </w:tcPr>
          <w:p w14:paraId="5D8ADC55" w14:textId="45D3086F" w:rsidR="00C84A5D" w:rsidRPr="00554B2D" w:rsidRDefault="00554B2D" w:rsidP="00554B2D">
            <w:pPr>
              <w:jc w:val="center"/>
              <w:rPr>
                <w:rFonts w:ascii="Garamond" w:hAnsi="Garamond"/>
                <w:b/>
              </w:rPr>
            </w:pPr>
            <w:r w:rsidRPr="00554B2D">
              <w:rPr>
                <w:rFonts w:ascii="Garamond" w:hAnsi="Garamond"/>
                <w:b/>
              </w:rPr>
              <w:t>Build</w:t>
            </w:r>
            <w:r w:rsidR="00AA4C35">
              <w:rPr>
                <w:rFonts w:ascii="Garamond" w:hAnsi="Garamond"/>
                <w:b/>
              </w:rPr>
              <w:t>ing</w:t>
            </w:r>
            <w:r w:rsidRPr="00554B2D">
              <w:rPr>
                <w:rFonts w:ascii="Garamond" w:hAnsi="Garamond"/>
                <w:b/>
              </w:rPr>
              <w:t xml:space="preserve"> Your Own Course</w:t>
            </w:r>
          </w:p>
        </w:tc>
        <w:tc>
          <w:tcPr>
            <w:tcW w:w="2065" w:type="dxa"/>
            <w:shd w:val="clear" w:color="auto" w:fill="DBE5F1" w:themeFill="accent1" w:themeFillTint="33"/>
          </w:tcPr>
          <w:p w14:paraId="3333820B" w14:textId="45DF9857" w:rsidR="00C84A5D" w:rsidRPr="003753E0" w:rsidRDefault="00837AA2" w:rsidP="009178A6">
            <w:pPr>
              <w:rPr>
                <w:rFonts w:ascii="Garamond" w:hAnsi="Garamond"/>
                <w:bCs/>
              </w:rPr>
            </w:pPr>
            <w:r w:rsidRPr="00837AA2">
              <w:rPr>
                <w:rFonts w:ascii="Garamond" w:hAnsi="Garamond"/>
                <w:bCs/>
                <w:u w:val="single"/>
              </w:rPr>
              <w:t>Entry 9</w:t>
            </w:r>
            <w:r>
              <w:rPr>
                <w:rFonts w:ascii="Garamond" w:hAnsi="Garamond"/>
                <w:bCs/>
              </w:rPr>
              <w:t xml:space="preserve">: </w:t>
            </w:r>
            <w:r w:rsidR="00B12949">
              <w:rPr>
                <w:rFonts w:ascii="Garamond" w:hAnsi="Garamond"/>
                <w:bCs/>
              </w:rPr>
              <w:t xml:space="preserve">What are your </w:t>
            </w:r>
            <w:r w:rsidR="00A03F70">
              <w:rPr>
                <w:rFonts w:ascii="Garamond" w:hAnsi="Garamond"/>
                <w:bCs/>
              </w:rPr>
              <w:t>goals for the course?</w:t>
            </w:r>
          </w:p>
        </w:tc>
      </w:tr>
      <w:tr w:rsidR="00C84A5D" w14:paraId="04385A39" w14:textId="77777777" w:rsidTr="00F92BFC">
        <w:tc>
          <w:tcPr>
            <w:tcW w:w="1975" w:type="dxa"/>
          </w:tcPr>
          <w:p w14:paraId="588A8E0F" w14:textId="77777777" w:rsidR="00C84A5D" w:rsidRDefault="00C84A5D" w:rsidP="009178A6">
            <w:pPr>
              <w:rPr>
                <w:rFonts w:ascii="Garamond" w:hAnsi="Garamond"/>
                <w:bCs/>
              </w:rPr>
            </w:pPr>
            <w:r>
              <w:rPr>
                <w:rFonts w:ascii="Garamond" w:hAnsi="Garamond"/>
                <w:bCs/>
              </w:rPr>
              <w:t>3/20</w:t>
            </w:r>
          </w:p>
          <w:p w14:paraId="6848A829" w14:textId="0637A715" w:rsidR="00C84A5D" w:rsidRDefault="00C84A5D" w:rsidP="009178A6">
            <w:pPr>
              <w:rPr>
                <w:rFonts w:ascii="Garamond" w:hAnsi="Garamond"/>
                <w:bCs/>
              </w:rPr>
            </w:pPr>
          </w:p>
        </w:tc>
        <w:tc>
          <w:tcPr>
            <w:tcW w:w="4590" w:type="dxa"/>
          </w:tcPr>
          <w:p w14:paraId="13D4DD6D" w14:textId="77777777" w:rsidR="00C84A5D" w:rsidRDefault="00B265D1" w:rsidP="009178A6">
            <w:pPr>
              <w:rPr>
                <w:rFonts w:ascii="Garamond" w:hAnsi="Garamond"/>
                <w:bCs/>
              </w:rPr>
            </w:pPr>
            <w:r>
              <w:rPr>
                <w:rFonts w:ascii="Garamond" w:hAnsi="Garamond"/>
                <w:bCs/>
              </w:rPr>
              <w:t xml:space="preserve">“One for All Newborns” </w:t>
            </w:r>
            <w:r w:rsidR="00324A61">
              <w:rPr>
                <w:rFonts w:ascii="Garamond" w:hAnsi="Garamond"/>
                <w:bCs/>
              </w:rPr>
              <w:t xml:space="preserve">(Yona), “for the kids who live” (Monet), </w:t>
            </w:r>
            <w:r w:rsidR="009F2017">
              <w:rPr>
                <w:rFonts w:ascii="Garamond" w:hAnsi="Garamond"/>
                <w:bCs/>
              </w:rPr>
              <w:t>“Incident,” “Miscegenation” (</w:t>
            </w:r>
            <w:r w:rsidR="00716CAF">
              <w:rPr>
                <w:rFonts w:ascii="Garamond" w:hAnsi="Garamond"/>
                <w:bCs/>
              </w:rPr>
              <w:t>Tretheway</w:t>
            </w:r>
            <w:r w:rsidR="009F2017">
              <w:rPr>
                <w:rFonts w:ascii="Garamond" w:hAnsi="Garamond"/>
                <w:bCs/>
              </w:rPr>
              <w:t>) – on Canvas</w:t>
            </w:r>
          </w:p>
          <w:p w14:paraId="46682A8D" w14:textId="29562389" w:rsidR="0002173A" w:rsidRPr="003753E0" w:rsidRDefault="0002173A" w:rsidP="009178A6">
            <w:pPr>
              <w:rPr>
                <w:rFonts w:ascii="Garamond" w:hAnsi="Garamond"/>
                <w:bCs/>
              </w:rPr>
            </w:pPr>
          </w:p>
        </w:tc>
        <w:tc>
          <w:tcPr>
            <w:tcW w:w="2065" w:type="dxa"/>
          </w:tcPr>
          <w:p w14:paraId="25352E27" w14:textId="77777777" w:rsidR="00C84A5D" w:rsidRPr="003753E0" w:rsidRDefault="00C84A5D" w:rsidP="009178A6">
            <w:pPr>
              <w:rPr>
                <w:rFonts w:ascii="Garamond" w:hAnsi="Garamond"/>
                <w:bCs/>
              </w:rPr>
            </w:pPr>
          </w:p>
        </w:tc>
      </w:tr>
      <w:tr w:rsidR="00C84A5D" w14:paraId="19454139" w14:textId="77777777" w:rsidTr="00F92BFC">
        <w:tc>
          <w:tcPr>
            <w:tcW w:w="1975" w:type="dxa"/>
          </w:tcPr>
          <w:p w14:paraId="53A8E465" w14:textId="77777777" w:rsidR="00C84A5D" w:rsidRDefault="00C84A5D" w:rsidP="009178A6">
            <w:pPr>
              <w:rPr>
                <w:rFonts w:ascii="Garamond" w:hAnsi="Garamond"/>
                <w:bCs/>
              </w:rPr>
            </w:pPr>
            <w:r>
              <w:rPr>
                <w:rFonts w:ascii="Garamond" w:hAnsi="Garamond"/>
                <w:bCs/>
              </w:rPr>
              <w:t>3/22</w:t>
            </w:r>
          </w:p>
          <w:p w14:paraId="79D04A36" w14:textId="0FA953D5" w:rsidR="00C84A5D" w:rsidRDefault="00C84A5D" w:rsidP="009178A6">
            <w:pPr>
              <w:rPr>
                <w:rFonts w:ascii="Garamond" w:hAnsi="Garamond"/>
                <w:bCs/>
              </w:rPr>
            </w:pPr>
          </w:p>
        </w:tc>
        <w:tc>
          <w:tcPr>
            <w:tcW w:w="4590" w:type="dxa"/>
          </w:tcPr>
          <w:p w14:paraId="46BBE4C4" w14:textId="27EC0963" w:rsidR="00C84A5D" w:rsidRPr="003753E0" w:rsidRDefault="009E05BB" w:rsidP="009178A6">
            <w:pPr>
              <w:rPr>
                <w:rFonts w:ascii="Garamond" w:hAnsi="Garamond"/>
                <w:bCs/>
              </w:rPr>
            </w:pPr>
            <w:r w:rsidRPr="009E05BB">
              <w:rPr>
                <w:rFonts w:ascii="Garamond" w:hAnsi="Garamond"/>
                <w:bCs/>
                <w:i/>
                <w:iCs/>
              </w:rPr>
              <w:t>Citizen</w:t>
            </w:r>
            <w:r>
              <w:rPr>
                <w:rFonts w:ascii="Garamond" w:hAnsi="Garamond"/>
                <w:bCs/>
              </w:rPr>
              <w:t xml:space="preserve"> (</w:t>
            </w:r>
            <w:r w:rsidR="00422F60">
              <w:rPr>
                <w:rFonts w:ascii="Garamond" w:hAnsi="Garamond"/>
                <w:bCs/>
              </w:rPr>
              <w:t>1-37</w:t>
            </w:r>
            <w:r>
              <w:rPr>
                <w:rFonts w:ascii="Garamond" w:hAnsi="Garamond"/>
                <w:bCs/>
              </w:rPr>
              <w:t>)</w:t>
            </w:r>
          </w:p>
        </w:tc>
        <w:tc>
          <w:tcPr>
            <w:tcW w:w="2065" w:type="dxa"/>
          </w:tcPr>
          <w:p w14:paraId="31440374" w14:textId="4F5B014B" w:rsidR="00C84A5D" w:rsidRPr="003753E0" w:rsidRDefault="0095156C" w:rsidP="009178A6">
            <w:pPr>
              <w:rPr>
                <w:rFonts w:ascii="Garamond" w:hAnsi="Garamond"/>
                <w:bCs/>
              </w:rPr>
            </w:pPr>
            <w:r w:rsidRPr="0095156C">
              <w:rPr>
                <w:rFonts w:ascii="Garamond" w:hAnsi="Garamond"/>
                <w:bCs/>
                <w:u w:val="single"/>
              </w:rPr>
              <w:t xml:space="preserve">Entry </w:t>
            </w:r>
            <w:r>
              <w:rPr>
                <w:rFonts w:ascii="Garamond" w:hAnsi="Garamond"/>
                <w:bCs/>
                <w:u w:val="single"/>
              </w:rPr>
              <w:t>9</w:t>
            </w:r>
            <w:r>
              <w:rPr>
                <w:rFonts w:ascii="Garamond" w:hAnsi="Garamond"/>
                <w:bCs/>
              </w:rPr>
              <w:t>:</w:t>
            </w:r>
            <w:r w:rsidR="003D0617">
              <w:rPr>
                <w:rFonts w:ascii="Garamond" w:hAnsi="Garamond"/>
                <w:bCs/>
              </w:rPr>
              <w:t xml:space="preserve"> </w:t>
            </w:r>
            <w:r w:rsidR="003D0617" w:rsidRPr="003D0617">
              <w:rPr>
                <w:rFonts w:ascii="Garamond" w:hAnsi="Garamond"/>
                <w:bCs/>
              </w:rPr>
              <w:t>due</w:t>
            </w:r>
          </w:p>
        </w:tc>
      </w:tr>
      <w:tr w:rsidR="00C84A5D" w14:paraId="21AB490B" w14:textId="77777777" w:rsidTr="00F92BFC">
        <w:tc>
          <w:tcPr>
            <w:tcW w:w="1975" w:type="dxa"/>
          </w:tcPr>
          <w:p w14:paraId="0E62D0E4" w14:textId="77777777" w:rsidR="00C84A5D" w:rsidRDefault="00C84A5D" w:rsidP="009178A6">
            <w:pPr>
              <w:rPr>
                <w:rFonts w:ascii="Garamond" w:hAnsi="Garamond"/>
                <w:bCs/>
              </w:rPr>
            </w:pPr>
            <w:r>
              <w:rPr>
                <w:rFonts w:ascii="Garamond" w:hAnsi="Garamond"/>
                <w:bCs/>
              </w:rPr>
              <w:t>3/25</w:t>
            </w:r>
          </w:p>
          <w:p w14:paraId="1F1C1875" w14:textId="418499A6" w:rsidR="00C84A5D" w:rsidRDefault="00C84A5D" w:rsidP="009178A6">
            <w:pPr>
              <w:rPr>
                <w:rFonts w:ascii="Garamond" w:hAnsi="Garamond"/>
                <w:bCs/>
              </w:rPr>
            </w:pPr>
          </w:p>
        </w:tc>
        <w:tc>
          <w:tcPr>
            <w:tcW w:w="4590" w:type="dxa"/>
          </w:tcPr>
          <w:p w14:paraId="13E2F33C" w14:textId="52100DCE" w:rsidR="00C84A5D" w:rsidRPr="003753E0" w:rsidRDefault="009E05BB" w:rsidP="009178A6">
            <w:pPr>
              <w:rPr>
                <w:rFonts w:ascii="Garamond" w:hAnsi="Garamond"/>
                <w:bCs/>
              </w:rPr>
            </w:pPr>
            <w:r w:rsidRPr="009E05BB">
              <w:rPr>
                <w:rFonts w:ascii="Garamond" w:hAnsi="Garamond"/>
                <w:bCs/>
                <w:i/>
                <w:iCs/>
              </w:rPr>
              <w:t>Citizen</w:t>
            </w:r>
            <w:r>
              <w:rPr>
                <w:rFonts w:ascii="Garamond" w:hAnsi="Garamond"/>
                <w:bCs/>
              </w:rPr>
              <w:t xml:space="preserve"> (</w:t>
            </w:r>
            <w:r w:rsidR="00422F60">
              <w:rPr>
                <w:rFonts w:ascii="Garamond" w:hAnsi="Garamond"/>
                <w:bCs/>
              </w:rPr>
              <w:t>38-</w:t>
            </w:r>
            <w:r w:rsidR="00C5210A">
              <w:rPr>
                <w:rFonts w:ascii="Garamond" w:hAnsi="Garamond"/>
                <w:bCs/>
              </w:rPr>
              <w:t>79</w:t>
            </w:r>
            <w:r>
              <w:rPr>
                <w:rFonts w:ascii="Garamond" w:hAnsi="Garamond"/>
                <w:bCs/>
              </w:rPr>
              <w:t>)</w:t>
            </w:r>
          </w:p>
        </w:tc>
        <w:tc>
          <w:tcPr>
            <w:tcW w:w="2065" w:type="dxa"/>
          </w:tcPr>
          <w:p w14:paraId="0499F727" w14:textId="77777777" w:rsidR="00C84A5D" w:rsidRPr="003753E0" w:rsidRDefault="00C84A5D" w:rsidP="009178A6">
            <w:pPr>
              <w:rPr>
                <w:rFonts w:ascii="Garamond" w:hAnsi="Garamond"/>
                <w:bCs/>
              </w:rPr>
            </w:pPr>
          </w:p>
        </w:tc>
      </w:tr>
      <w:tr w:rsidR="00C84A5D" w14:paraId="14683645" w14:textId="77777777" w:rsidTr="000E5A06">
        <w:tc>
          <w:tcPr>
            <w:tcW w:w="1975" w:type="dxa"/>
            <w:shd w:val="clear" w:color="auto" w:fill="DBE5F1" w:themeFill="accent1" w:themeFillTint="33"/>
          </w:tcPr>
          <w:p w14:paraId="4D65CECC" w14:textId="0ACFA51C" w:rsidR="00C84A5D" w:rsidRPr="00C84A5D" w:rsidRDefault="00C84A5D" w:rsidP="009178A6">
            <w:pPr>
              <w:rPr>
                <w:rFonts w:ascii="Garamond" w:hAnsi="Garamond"/>
                <w:b/>
              </w:rPr>
            </w:pPr>
            <w:r w:rsidRPr="00C84A5D">
              <w:rPr>
                <w:rFonts w:ascii="Garamond" w:hAnsi="Garamond"/>
                <w:b/>
              </w:rPr>
              <w:t>3/26 – Workshop</w:t>
            </w:r>
          </w:p>
          <w:p w14:paraId="325ECB4A" w14:textId="621E6DB8" w:rsidR="00C84A5D" w:rsidRDefault="00C84A5D" w:rsidP="009178A6">
            <w:pPr>
              <w:rPr>
                <w:rFonts w:ascii="Garamond" w:hAnsi="Garamond"/>
                <w:bCs/>
              </w:rPr>
            </w:pPr>
          </w:p>
        </w:tc>
        <w:tc>
          <w:tcPr>
            <w:tcW w:w="4590" w:type="dxa"/>
            <w:shd w:val="clear" w:color="auto" w:fill="DBE5F1" w:themeFill="accent1" w:themeFillTint="33"/>
          </w:tcPr>
          <w:p w14:paraId="79A99C89" w14:textId="315BD992" w:rsidR="00C84A5D" w:rsidRPr="003753E0" w:rsidRDefault="00554B2D" w:rsidP="00554B2D">
            <w:pPr>
              <w:jc w:val="center"/>
              <w:rPr>
                <w:rFonts w:ascii="Garamond" w:hAnsi="Garamond"/>
                <w:bCs/>
              </w:rPr>
            </w:pPr>
            <w:r w:rsidRPr="00554B2D">
              <w:rPr>
                <w:rFonts w:ascii="Garamond" w:hAnsi="Garamond"/>
                <w:b/>
              </w:rPr>
              <w:t>Build</w:t>
            </w:r>
            <w:r w:rsidR="00AA4C35">
              <w:rPr>
                <w:rFonts w:ascii="Garamond" w:hAnsi="Garamond"/>
                <w:b/>
              </w:rPr>
              <w:t>ing</w:t>
            </w:r>
            <w:r w:rsidRPr="00554B2D">
              <w:rPr>
                <w:rFonts w:ascii="Garamond" w:hAnsi="Garamond"/>
                <w:b/>
              </w:rPr>
              <w:t xml:space="preserve"> Your Own Course</w:t>
            </w:r>
          </w:p>
        </w:tc>
        <w:tc>
          <w:tcPr>
            <w:tcW w:w="2065" w:type="dxa"/>
            <w:shd w:val="clear" w:color="auto" w:fill="DBE5F1" w:themeFill="accent1" w:themeFillTint="33"/>
          </w:tcPr>
          <w:p w14:paraId="7AE73EFC" w14:textId="72373525" w:rsidR="00C84A5D" w:rsidRPr="003753E0" w:rsidRDefault="00AA4C35" w:rsidP="009178A6">
            <w:pPr>
              <w:rPr>
                <w:rFonts w:ascii="Garamond" w:hAnsi="Garamond"/>
                <w:bCs/>
              </w:rPr>
            </w:pPr>
            <w:r w:rsidRPr="00AA4C35">
              <w:rPr>
                <w:rFonts w:ascii="Garamond" w:hAnsi="Garamond"/>
                <w:bCs/>
                <w:u w:val="single"/>
              </w:rPr>
              <w:t>Entry 10</w:t>
            </w:r>
            <w:r>
              <w:rPr>
                <w:rFonts w:ascii="Garamond" w:hAnsi="Garamond"/>
                <w:bCs/>
              </w:rPr>
              <w:t xml:space="preserve">: </w:t>
            </w:r>
            <w:r w:rsidR="006869D5">
              <w:rPr>
                <w:rFonts w:ascii="Garamond" w:hAnsi="Garamond"/>
                <w:bCs/>
              </w:rPr>
              <w:t xml:space="preserve">Why </w:t>
            </w:r>
            <w:r w:rsidR="000F6EE3">
              <w:rPr>
                <w:rFonts w:ascii="Garamond" w:hAnsi="Garamond"/>
                <w:bCs/>
              </w:rPr>
              <w:t>would students want to take it?</w:t>
            </w:r>
          </w:p>
        </w:tc>
      </w:tr>
      <w:tr w:rsidR="00C84A5D" w14:paraId="3A8EAA25" w14:textId="77777777" w:rsidTr="00F92BFC">
        <w:tc>
          <w:tcPr>
            <w:tcW w:w="1975" w:type="dxa"/>
          </w:tcPr>
          <w:p w14:paraId="00651492" w14:textId="77777777" w:rsidR="00C84A5D" w:rsidRDefault="00C84A5D" w:rsidP="009178A6">
            <w:pPr>
              <w:rPr>
                <w:rFonts w:ascii="Garamond" w:hAnsi="Garamond"/>
                <w:bCs/>
              </w:rPr>
            </w:pPr>
            <w:r>
              <w:rPr>
                <w:rFonts w:ascii="Garamond" w:hAnsi="Garamond"/>
                <w:bCs/>
              </w:rPr>
              <w:t>3/27</w:t>
            </w:r>
          </w:p>
          <w:p w14:paraId="71CFC0B2" w14:textId="30C3E5C4" w:rsidR="00C84A5D" w:rsidRDefault="00C84A5D" w:rsidP="009178A6">
            <w:pPr>
              <w:rPr>
                <w:rFonts w:ascii="Garamond" w:hAnsi="Garamond"/>
                <w:bCs/>
              </w:rPr>
            </w:pPr>
          </w:p>
        </w:tc>
        <w:tc>
          <w:tcPr>
            <w:tcW w:w="4590" w:type="dxa"/>
          </w:tcPr>
          <w:p w14:paraId="4A206C1E" w14:textId="669B509A" w:rsidR="00C84A5D" w:rsidRPr="003753E0" w:rsidRDefault="009E05BB" w:rsidP="009178A6">
            <w:pPr>
              <w:rPr>
                <w:rFonts w:ascii="Garamond" w:hAnsi="Garamond"/>
                <w:bCs/>
              </w:rPr>
            </w:pPr>
            <w:r w:rsidRPr="009E05BB">
              <w:rPr>
                <w:rFonts w:ascii="Garamond" w:hAnsi="Garamond"/>
                <w:bCs/>
                <w:i/>
                <w:iCs/>
              </w:rPr>
              <w:t>Citizen</w:t>
            </w:r>
            <w:r>
              <w:rPr>
                <w:rFonts w:ascii="Garamond" w:hAnsi="Garamond"/>
                <w:bCs/>
              </w:rPr>
              <w:t xml:space="preserve"> (</w:t>
            </w:r>
            <w:r w:rsidR="00C5210A">
              <w:rPr>
                <w:rFonts w:ascii="Garamond" w:hAnsi="Garamond"/>
                <w:bCs/>
              </w:rPr>
              <w:t>80-</w:t>
            </w:r>
            <w:r w:rsidR="00AB4A09">
              <w:rPr>
                <w:rFonts w:ascii="Garamond" w:hAnsi="Garamond"/>
                <w:bCs/>
              </w:rPr>
              <w:t>118</w:t>
            </w:r>
            <w:r>
              <w:rPr>
                <w:rFonts w:ascii="Garamond" w:hAnsi="Garamond"/>
                <w:bCs/>
              </w:rPr>
              <w:t>)</w:t>
            </w:r>
          </w:p>
        </w:tc>
        <w:tc>
          <w:tcPr>
            <w:tcW w:w="2065" w:type="dxa"/>
          </w:tcPr>
          <w:p w14:paraId="58E093B0" w14:textId="77777777" w:rsidR="00C84A5D" w:rsidRPr="003753E0" w:rsidRDefault="00C84A5D" w:rsidP="009178A6">
            <w:pPr>
              <w:rPr>
                <w:rFonts w:ascii="Garamond" w:hAnsi="Garamond"/>
                <w:bCs/>
              </w:rPr>
            </w:pPr>
          </w:p>
        </w:tc>
      </w:tr>
      <w:tr w:rsidR="00C84A5D" w14:paraId="3D0AF298" w14:textId="77777777" w:rsidTr="00F92BFC">
        <w:tc>
          <w:tcPr>
            <w:tcW w:w="1975" w:type="dxa"/>
          </w:tcPr>
          <w:p w14:paraId="60B2561F" w14:textId="77777777" w:rsidR="00C84A5D" w:rsidRDefault="00C84A5D" w:rsidP="009178A6">
            <w:pPr>
              <w:rPr>
                <w:rFonts w:ascii="Garamond" w:hAnsi="Garamond"/>
                <w:bCs/>
              </w:rPr>
            </w:pPr>
            <w:r>
              <w:rPr>
                <w:rFonts w:ascii="Garamond" w:hAnsi="Garamond"/>
                <w:bCs/>
              </w:rPr>
              <w:t>3/29</w:t>
            </w:r>
          </w:p>
          <w:p w14:paraId="2B0D49D9" w14:textId="2B13BFE5" w:rsidR="00C84A5D" w:rsidRDefault="00C84A5D" w:rsidP="009178A6">
            <w:pPr>
              <w:rPr>
                <w:rFonts w:ascii="Garamond" w:hAnsi="Garamond"/>
                <w:bCs/>
              </w:rPr>
            </w:pPr>
          </w:p>
        </w:tc>
        <w:tc>
          <w:tcPr>
            <w:tcW w:w="4590" w:type="dxa"/>
          </w:tcPr>
          <w:p w14:paraId="37D6C301" w14:textId="647CD176" w:rsidR="00C84A5D" w:rsidRPr="003753E0" w:rsidRDefault="009E05BB" w:rsidP="009178A6">
            <w:pPr>
              <w:rPr>
                <w:rFonts w:ascii="Garamond" w:hAnsi="Garamond"/>
                <w:bCs/>
              </w:rPr>
            </w:pPr>
            <w:r w:rsidRPr="009E05BB">
              <w:rPr>
                <w:rFonts w:ascii="Garamond" w:hAnsi="Garamond"/>
                <w:bCs/>
                <w:i/>
                <w:iCs/>
              </w:rPr>
              <w:t>Citizen</w:t>
            </w:r>
            <w:r>
              <w:rPr>
                <w:rFonts w:ascii="Garamond" w:hAnsi="Garamond"/>
                <w:bCs/>
              </w:rPr>
              <w:t xml:space="preserve"> (</w:t>
            </w:r>
            <w:r w:rsidR="00AB4A09">
              <w:rPr>
                <w:rFonts w:ascii="Garamond" w:hAnsi="Garamond"/>
                <w:bCs/>
              </w:rPr>
              <w:t>119-163</w:t>
            </w:r>
            <w:r>
              <w:rPr>
                <w:rFonts w:ascii="Garamond" w:hAnsi="Garamond"/>
                <w:bCs/>
              </w:rPr>
              <w:t>)</w:t>
            </w:r>
          </w:p>
        </w:tc>
        <w:tc>
          <w:tcPr>
            <w:tcW w:w="2065" w:type="dxa"/>
          </w:tcPr>
          <w:p w14:paraId="4503C78B" w14:textId="122F4A8F" w:rsidR="00C84A5D" w:rsidRPr="003753E0" w:rsidRDefault="0095156C" w:rsidP="009178A6">
            <w:pPr>
              <w:rPr>
                <w:rFonts w:ascii="Garamond" w:hAnsi="Garamond"/>
                <w:bCs/>
              </w:rPr>
            </w:pPr>
            <w:r w:rsidRPr="0095156C">
              <w:rPr>
                <w:rFonts w:ascii="Garamond" w:hAnsi="Garamond"/>
                <w:bCs/>
                <w:u w:val="single"/>
              </w:rPr>
              <w:t xml:space="preserve">Entry </w:t>
            </w:r>
            <w:r>
              <w:rPr>
                <w:rFonts w:ascii="Garamond" w:hAnsi="Garamond"/>
                <w:bCs/>
                <w:u w:val="single"/>
              </w:rPr>
              <w:t>10</w:t>
            </w:r>
            <w:r>
              <w:rPr>
                <w:rFonts w:ascii="Garamond" w:hAnsi="Garamond"/>
                <w:bCs/>
              </w:rPr>
              <w:t>:</w:t>
            </w:r>
            <w:r w:rsidR="002A2C67">
              <w:rPr>
                <w:rFonts w:ascii="Garamond" w:hAnsi="Garamond"/>
                <w:bCs/>
              </w:rPr>
              <w:t xml:space="preserve"> due</w:t>
            </w:r>
          </w:p>
        </w:tc>
      </w:tr>
      <w:tr w:rsidR="00C84A5D" w14:paraId="4A51F7F8" w14:textId="77777777" w:rsidTr="00F92BFC">
        <w:tc>
          <w:tcPr>
            <w:tcW w:w="1975" w:type="dxa"/>
          </w:tcPr>
          <w:p w14:paraId="2AC0D1CE" w14:textId="77777777" w:rsidR="00C84A5D" w:rsidRDefault="003753E0" w:rsidP="009178A6">
            <w:pPr>
              <w:rPr>
                <w:rFonts w:ascii="Garamond" w:hAnsi="Garamond"/>
                <w:bCs/>
              </w:rPr>
            </w:pPr>
            <w:r>
              <w:rPr>
                <w:rFonts w:ascii="Garamond" w:hAnsi="Garamond"/>
                <w:bCs/>
              </w:rPr>
              <w:t>4/1</w:t>
            </w:r>
          </w:p>
          <w:p w14:paraId="7FDC3B1B" w14:textId="36D65D32" w:rsidR="003753E0" w:rsidRDefault="003753E0" w:rsidP="009178A6">
            <w:pPr>
              <w:rPr>
                <w:rFonts w:ascii="Garamond" w:hAnsi="Garamond"/>
                <w:bCs/>
              </w:rPr>
            </w:pPr>
          </w:p>
        </w:tc>
        <w:tc>
          <w:tcPr>
            <w:tcW w:w="4590" w:type="dxa"/>
          </w:tcPr>
          <w:p w14:paraId="3ED470D2" w14:textId="08FC2E63" w:rsidR="00C84A5D" w:rsidRPr="003753E0" w:rsidRDefault="00761763" w:rsidP="009178A6">
            <w:pPr>
              <w:rPr>
                <w:rFonts w:ascii="Garamond" w:hAnsi="Garamond"/>
                <w:bCs/>
              </w:rPr>
            </w:pPr>
            <w:r w:rsidRPr="00761763">
              <w:rPr>
                <w:rFonts w:ascii="Garamond" w:hAnsi="Garamond"/>
                <w:bCs/>
                <w:i/>
                <w:iCs/>
              </w:rPr>
              <w:t>The Professor’s Daughter</w:t>
            </w:r>
            <w:r>
              <w:rPr>
                <w:rFonts w:ascii="Garamond" w:hAnsi="Garamond"/>
                <w:bCs/>
              </w:rPr>
              <w:t xml:space="preserve"> (</w:t>
            </w:r>
            <w:r w:rsidR="00C2575D">
              <w:rPr>
                <w:rFonts w:ascii="Garamond" w:hAnsi="Garamond"/>
                <w:bCs/>
              </w:rPr>
              <w:t>1-68</w:t>
            </w:r>
            <w:r>
              <w:rPr>
                <w:rFonts w:ascii="Garamond" w:hAnsi="Garamond"/>
                <w:bCs/>
              </w:rPr>
              <w:t>)</w:t>
            </w:r>
          </w:p>
        </w:tc>
        <w:tc>
          <w:tcPr>
            <w:tcW w:w="2065" w:type="dxa"/>
          </w:tcPr>
          <w:p w14:paraId="76F9056C" w14:textId="77777777" w:rsidR="00C84A5D" w:rsidRPr="003753E0" w:rsidRDefault="00C84A5D" w:rsidP="009178A6">
            <w:pPr>
              <w:rPr>
                <w:rFonts w:ascii="Garamond" w:hAnsi="Garamond"/>
                <w:bCs/>
              </w:rPr>
            </w:pPr>
          </w:p>
        </w:tc>
      </w:tr>
      <w:tr w:rsidR="00C84A5D" w14:paraId="3DA54A5E" w14:textId="77777777" w:rsidTr="000E5A06">
        <w:tc>
          <w:tcPr>
            <w:tcW w:w="1975" w:type="dxa"/>
            <w:shd w:val="clear" w:color="auto" w:fill="DBE5F1" w:themeFill="accent1" w:themeFillTint="33"/>
          </w:tcPr>
          <w:p w14:paraId="17554CF5" w14:textId="52FFD60B" w:rsidR="00C84A5D" w:rsidRPr="003753E0" w:rsidRDefault="003753E0" w:rsidP="009178A6">
            <w:pPr>
              <w:rPr>
                <w:rFonts w:ascii="Garamond" w:hAnsi="Garamond"/>
                <w:b/>
              </w:rPr>
            </w:pPr>
            <w:r w:rsidRPr="003753E0">
              <w:rPr>
                <w:rFonts w:ascii="Garamond" w:hAnsi="Garamond"/>
                <w:b/>
              </w:rPr>
              <w:t>4/2 – Workshop</w:t>
            </w:r>
          </w:p>
          <w:p w14:paraId="09EC7E9B" w14:textId="6257C2DE" w:rsidR="003753E0" w:rsidRDefault="003753E0" w:rsidP="009178A6">
            <w:pPr>
              <w:rPr>
                <w:rFonts w:ascii="Garamond" w:hAnsi="Garamond"/>
                <w:bCs/>
              </w:rPr>
            </w:pPr>
          </w:p>
        </w:tc>
        <w:tc>
          <w:tcPr>
            <w:tcW w:w="4590" w:type="dxa"/>
            <w:shd w:val="clear" w:color="auto" w:fill="DBE5F1" w:themeFill="accent1" w:themeFillTint="33"/>
          </w:tcPr>
          <w:p w14:paraId="50C1BD99" w14:textId="3DD39EDF" w:rsidR="00C84A5D" w:rsidRPr="00AA4C35" w:rsidRDefault="00AA4C35" w:rsidP="00AA4C35">
            <w:pPr>
              <w:jc w:val="center"/>
              <w:rPr>
                <w:rFonts w:ascii="Garamond" w:hAnsi="Garamond"/>
                <w:b/>
              </w:rPr>
            </w:pPr>
            <w:r w:rsidRPr="00AA4C35">
              <w:rPr>
                <w:rFonts w:ascii="Garamond" w:hAnsi="Garamond"/>
                <w:b/>
              </w:rPr>
              <w:t>Building Your Own Course</w:t>
            </w:r>
          </w:p>
        </w:tc>
        <w:tc>
          <w:tcPr>
            <w:tcW w:w="2065" w:type="dxa"/>
            <w:shd w:val="clear" w:color="auto" w:fill="DBE5F1" w:themeFill="accent1" w:themeFillTint="33"/>
          </w:tcPr>
          <w:p w14:paraId="339386C0" w14:textId="21AE6B22" w:rsidR="00C84A5D" w:rsidRPr="003753E0" w:rsidRDefault="002A2C67" w:rsidP="009178A6">
            <w:pPr>
              <w:rPr>
                <w:rFonts w:ascii="Garamond" w:hAnsi="Garamond"/>
                <w:bCs/>
              </w:rPr>
            </w:pPr>
            <w:r w:rsidRPr="002A2C67">
              <w:rPr>
                <w:rFonts w:ascii="Garamond" w:hAnsi="Garamond"/>
                <w:bCs/>
                <w:u w:val="single"/>
              </w:rPr>
              <w:t>Entry 11</w:t>
            </w:r>
            <w:r>
              <w:rPr>
                <w:rFonts w:ascii="Garamond" w:hAnsi="Garamond"/>
                <w:bCs/>
              </w:rPr>
              <w:t xml:space="preserve">: </w:t>
            </w:r>
            <w:r w:rsidR="000F6EE3">
              <w:rPr>
                <w:rFonts w:ascii="Garamond" w:hAnsi="Garamond"/>
                <w:bCs/>
              </w:rPr>
              <w:t>How would you feel teaching it?</w:t>
            </w:r>
          </w:p>
        </w:tc>
      </w:tr>
      <w:tr w:rsidR="00C84A5D" w14:paraId="033BA98A" w14:textId="77777777" w:rsidTr="00F92BFC">
        <w:tc>
          <w:tcPr>
            <w:tcW w:w="1975" w:type="dxa"/>
          </w:tcPr>
          <w:p w14:paraId="6FC1B74B" w14:textId="77777777" w:rsidR="00C84A5D" w:rsidRDefault="003753E0" w:rsidP="009178A6">
            <w:pPr>
              <w:rPr>
                <w:rFonts w:ascii="Garamond" w:hAnsi="Garamond"/>
                <w:bCs/>
              </w:rPr>
            </w:pPr>
            <w:r>
              <w:rPr>
                <w:rFonts w:ascii="Garamond" w:hAnsi="Garamond"/>
                <w:bCs/>
              </w:rPr>
              <w:t>4/3</w:t>
            </w:r>
          </w:p>
          <w:p w14:paraId="13FDBDA4" w14:textId="0E493F7E" w:rsidR="003753E0" w:rsidRDefault="003753E0" w:rsidP="009178A6">
            <w:pPr>
              <w:rPr>
                <w:rFonts w:ascii="Garamond" w:hAnsi="Garamond"/>
                <w:bCs/>
              </w:rPr>
            </w:pPr>
          </w:p>
        </w:tc>
        <w:tc>
          <w:tcPr>
            <w:tcW w:w="4590" w:type="dxa"/>
          </w:tcPr>
          <w:p w14:paraId="0860E6B1" w14:textId="09EB4D01" w:rsidR="00C84A5D" w:rsidRPr="003753E0" w:rsidRDefault="00761763" w:rsidP="009178A6">
            <w:pPr>
              <w:rPr>
                <w:rFonts w:ascii="Garamond" w:hAnsi="Garamond"/>
                <w:bCs/>
              </w:rPr>
            </w:pPr>
            <w:r w:rsidRPr="00761763">
              <w:rPr>
                <w:rFonts w:ascii="Garamond" w:hAnsi="Garamond"/>
                <w:bCs/>
                <w:i/>
                <w:iCs/>
              </w:rPr>
              <w:lastRenderedPageBreak/>
              <w:t>The Professor’s Daughter</w:t>
            </w:r>
            <w:r>
              <w:rPr>
                <w:rFonts w:ascii="Garamond" w:hAnsi="Garamond"/>
                <w:bCs/>
              </w:rPr>
              <w:t xml:space="preserve"> (</w:t>
            </w:r>
            <w:r w:rsidR="00195295">
              <w:rPr>
                <w:rFonts w:ascii="Garamond" w:hAnsi="Garamond"/>
                <w:bCs/>
              </w:rPr>
              <w:t>69-92</w:t>
            </w:r>
            <w:r>
              <w:rPr>
                <w:rFonts w:ascii="Garamond" w:hAnsi="Garamond"/>
                <w:bCs/>
              </w:rPr>
              <w:t>)</w:t>
            </w:r>
          </w:p>
        </w:tc>
        <w:tc>
          <w:tcPr>
            <w:tcW w:w="2065" w:type="dxa"/>
          </w:tcPr>
          <w:p w14:paraId="087ECAED" w14:textId="77777777" w:rsidR="00C84A5D" w:rsidRPr="003753E0" w:rsidRDefault="00C84A5D" w:rsidP="009178A6">
            <w:pPr>
              <w:rPr>
                <w:rFonts w:ascii="Garamond" w:hAnsi="Garamond"/>
                <w:bCs/>
              </w:rPr>
            </w:pPr>
          </w:p>
        </w:tc>
      </w:tr>
      <w:tr w:rsidR="00C84A5D" w14:paraId="6E9A4DAE" w14:textId="77777777" w:rsidTr="00F92BFC">
        <w:tc>
          <w:tcPr>
            <w:tcW w:w="1975" w:type="dxa"/>
          </w:tcPr>
          <w:p w14:paraId="0D2055AB" w14:textId="77777777" w:rsidR="00C84A5D" w:rsidRDefault="003753E0" w:rsidP="009178A6">
            <w:pPr>
              <w:rPr>
                <w:rFonts w:ascii="Garamond" w:hAnsi="Garamond"/>
                <w:bCs/>
              </w:rPr>
            </w:pPr>
            <w:r>
              <w:rPr>
                <w:rFonts w:ascii="Garamond" w:hAnsi="Garamond"/>
                <w:bCs/>
              </w:rPr>
              <w:t>4/5</w:t>
            </w:r>
          </w:p>
          <w:p w14:paraId="4F18DA26" w14:textId="1D8BB030" w:rsidR="003753E0" w:rsidRDefault="003753E0" w:rsidP="009178A6">
            <w:pPr>
              <w:rPr>
                <w:rFonts w:ascii="Garamond" w:hAnsi="Garamond"/>
                <w:bCs/>
              </w:rPr>
            </w:pPr>
          </w:p>
        </w:tc>
        <w:tc>
          <w:tcPr>
            <w:tcW w:w="4590" w:type="dxa"/>
          </w:tcPr>
          <w:p w14:paraId="28DFED91" w14:textId="3F853D94" w:rsidR="00C84A5D" w:rsidRPr="003753E0" w:rsidRDefault="00761763" w:rsidP="009178A6">
            <w:pPr>
              <w:rPr>
                <w:rFonts w:ascii="Garamond" w:hAnsi="Garamond"/>
                <w:bCs/>
              </w:rPr>
            </w:pPr>
            <w:r w:rsidRPr="00761763">
              <w:rPr>
                <w:rFonts w:ascii="Garamond" w:hAnsi="Garamond"/>
                <w:bCs/>
                <w:i/>
                <w:iCs/>
              </w:rPr>
              <w:t>The Professor’s Daughter</w:t>
            </w:r>
            <w:r>
              <w:rPr>
                <w:rFonts w:ascii="Garamond" w:hAnsi="Garamond"/>
                <w:bCs/>
              </w:rPr>
              <w:t xml:space="preserve"> (</w:t>
            </w:r>
            <w:r w:rsidR="005050E1">
              <w:rPr>
                <w:rFonts w:ascii="Garamond" w:hAnsi="Garamond"/>
                <w:bCs/>
              </w:rPr>
              <w:t>93-126</w:t>
            </w:r>
            <w:r>
              <w:rPr>
                <w:rFonts w:ascii="Garamond" w:hAnsi="Garamond"/>
                <w:bCs/>
              </w:rPr>
              <w:t>)</w:t>
            </w:r>
          </w:p>
          <w:p w14:paraId="0775CD3C" w14:textId="77777777" w:rsidR="003753E0" w:rsidRPr="003753E0" w:rsidRDefault="003753E0" w:rsidP="003753E0">
            <w:pPr>
              <w:ind w:firstLine="720"/>
              <w:rPr>
                <w:rFonts w:ascii="Garamond" w:hAnsi="Garamond"/>
              </w:rPr>
            </w:pPr>
          </w:p>
        </w:tc>
        <w:tc>
          <w:tcPr>
            <w:tcW w:w="2065" w:type="dxa"/>
          </w:tcPr>
          <w:p w14:paraId="4D4F19B7" w14:textId="1AC839BB" w:rsidR="00C84A5D" w:rsidRPr="003753E0" w:rsidRDefault="0095156C" w:rsidP="009178A6">
            <w:pPr>
              <w:rPr>
                <w:rFonts w:ascii="Garamond" w:hAnsi="Garamond"/>
                <w:bCs/>
              </w:rPr>
            </w:pPr>
            <w:r w:rsidRPr="0095156C">
              <w:rPr>
                <w:rFonts w:ascii="Garamond" w:hAnsi="Garamond"/>
                <w:bCs/>
                <w:u w:val="single"/>
              </w:rPr>
              <w:t xml:space="preserve">Entry </w:t>
            </w:r>
            <w:r>
              <w:rPr>
                <w:rFonts w:ascii="Garamond" w:hAnsi="Garamond"/>
                <w:bCs/>
                <w:u w:val="single"/>
              </w:rPr>
              <w:t>11</w:t>
            </w:r>
            <w:r>
              <w:rPr>
                <w:rFonts w:ascii="Garamond" w:hAnsi="Garamond"/>
                <w:bCs/>
              </w:rPr>
              <w:t>:</w:t>
            </w:r>
            <w:r w:rsidR="002A2C67">
              <w:rPr>
                <w:rFonts w:ascii="Garamond" w:hAnsi="Garamond"/>
                <w:bCs/>
              </w:rPr>
              <w:t xml:space="preserve"> due</w:t>
            </w:r>
          </w:p>
        </w:tc>
      </w:tr>
      <w:tr w:rsidR="003753E0" w14:paraId="2481AF02" w14:textId="77777777" w:rsidTr="00F92BFC">
        <w:tc>
          <w:tcPr>
            <w:tcW w:w="1975" w:type="dxa"/>
          </w:tcPr>
          <w:p w14:paraId="593C6DDE" w14:textId="77777777" w:rsidR="003753E0" w:rsidRDefault="003753E0" w:rsidP="009178A6">
            <w:pPr>
              <w:rPr>
                <w:rFonts w:ascii="Garamond" w:hAnsi="Garamond"/>
                <w:bCs/>
              </w:rPr>
            </w:pPr>
            <w:r>
              <w:rPr>
                <w:rFonts w:ascii="Garamond" w:hAnsi="Garamond"/>
                <w:bCs/>
              </w:rPr>
              <w:t>4/8</w:t>
            </w:r>
          </w:p>
          <w:p w14:paraId="7E38BF14" w14:textId="634F128F" w:rsidR="003753E0" w:rsidRDefault="003753E0" w:rsidP="009178A6">
            <w:pPr>
              <w:rPr>
                <w:rFonts w:ascii="Garamond" w:hAnsi="Garamond"/>
                <w:bCs/>
              </w:rPr>
            </w:pPr>
          </w:p>
        </w:tc>
        <w:tc>
          <w:tcPr>
            <w:tcW w:w="4590" w:type="dxa"/>
          </w:tcPr>
          <w:p w14:paraId="62076517" w14:textId="75DB74A8" w:rsidR="003753E0" w:rsidRPr="0037392F" w:rsidRDefault="003753E0" w:rsidP="00DD54F4">
            <w:pPr>
              <w:jc w:val="center"/>
              <w:rPr>
                <w:rFonts w:ascii="Garamond" w:hAnsi="Garamond"/>
                <w:bCs/>
                <w:u w:val="single"/>
              </w:rPr>
            </w:pPr>
            <w:r>
              <w:rPr>
                <w:rFonts w:ascii="Garamond" w:hAnsi="Garamond"/>
                <w:bCs/>
                <w:u w:val="single"/>
              </w:rPr>
              <w:t>APRIL BREAK! NO CLASSES!!</w:t>
            </w:r>
          </w:p>
        </w:tc>
        <w:tc>
          <w:tcPr>
            <w:tcW w:w="2065" w:type="dxa"/>
          </w:tcPr>
          <w:p w14:paraId="50BE02E3" w14:textId="77777777" w:rsidR="003753E0" w:rsidRPr="007B49BB" w:rsidRDefault="003753E0" w:rsidP="009178A6">
            <w:pPr>
              <w:rPr>
                <w:rFonts w:ascii="Garamond" w:hAnsi="Garamond"/>
                <w:bCs/>
              </w:rPr>
            </w:pPr>
          </w:p>
        </w:tc>
      </w:tr>
      <w:tr w:rsidR="003753E0" w14:paraId="31DDF1A5" w14:textId="77777777" w:rsidTr="000E5A06">
        <w:tc>
          <w:tcPr>
            <w:tcW w:w="1975" w:type="dxa"/>
            <w:shd w:val="clear" w:color="auto" w:fill="DBE5F1" w:themeFill="accent1" w:themeFillTint="33"/>
          </w:tcPr>
          <w:p w14:paraId="36A17C12" w14:textId="77777777" w:rsidR="003753E0" w:rsidRPr="003753E0" w:rsidRDefault="003753E0" w:rsidP="009178A6">
            <w:pPr>
              <w:rPr>
                <w:rFonts w:ascii="Garamond" w:hAnsi="Garamond"/>
                <w:b/>
              </w:rPr>
            </w:pPr>
            <w:r w:rsidRPr="003753E0">
              <w:rPr>
                <w:rFonts w:ascii="Garamond" w:hAnsi="Garamond"/>
                <w:b/>
              </w:rPr>
              <w:t>4/9 – Workshop</w:t>
            </w:r>
          </w:p>
          <w:p w14:paraId="0734F171" w14:textId="25A49980" w:rsidR="003753E0" w:rsidRDefault="003753E0" w:rsidP="009178A6">
            <w:pPr>
              <w:rPr>
                <w:rFonts w:ascii="Garamond" w:hAnsi="Garamond"/>
                <w:bCs/>
              </w:rPr>
            </w:pPr>
            <w:r>
              <w:rPr>
                <w:rFonts w:ascii="Garamond" w:hAnsi="Garamond"/>
                <w:bCs/>
              </w:rPr>
              <w:t xml:space="preserve"> </w:t>
            </w:r>
          </w:p>
        </w:tc>
        <w:tc>
          <w:tcPr>
            <w:tcW w:w="4590" w:type="dxa"/>
            <w:shd w:val="clear" w:color="auto" w:fill="DBE5F1" w:themeFill="accent1" w:themeFillTint="33"/>
          </w:tcPr>
          <w:p w14:paraId="151F214B" w14:textId="5136BDE4" w:rsidR="003753E0" w:rsidRPr="0037392F" w:rsidRDefault="003753E0" w:rsidP="00DD54F4">
            <w:pPr>
              <w:jc w:val="center"/>
              <w:rPr>
                <w:rFonts w:ascii="Garamond" w:hAnsi="Garamond"/>
                <w:bCs/>
                <w:u w:val="single"/>
              </w:rPr>
            </w:pPr>
            <w:r>
              <w:rPr>
                <w:rFonts w:ascii="Garamond" w:hAnsi="Garamond"/>
                <w:bCs/>
                <w:u w:val="single"/>
              </w:rPr>
              <w:t>APRIL BREAK! NO CLASSES!!</w:t>
            </w:r>
          </w:p>
        </w:tc>
        <w:tc>
          <w:tcPr>
            <w:tcW w:w="2065" w:type="dxa"/>
            <w:shd w:val="clear" w:color="auto" w:fill="DBE5F1" w:themeFill="accent1" w:themeFillTint="33"/>
          </w:tcPr>
          <w:p w14:paraId="664CF849" w14:textId="77777777" w:rsidR="003753E0" w:rsidRPr="007B49BB" w:rsidRDefault="003753E0" w:rsidP="009178A6">
            <w:pPr>
              <w:rPr>
                <w:rFonts w:ascii="Garamond" w:hAnsi="Garamond"/>
                <w:bCs/>
              </w:rPr>
            </w:pPr>
          </w:p>
        </w:tc>
      </w:tr>
      <w:tr w:rsidR="003753E0" w14:paraId="4B316AE2" w14:textId="77777777" w:rsidTr="00F92BFC">
        <w:tc>
          <w:tcPr>
            <w:tcW w:w="1975" w:type="dxa"/>
          </w:tcPr>
          <w:p w14:paraId="51021679" w14:textId="77777777" w:rsidR="003753E0" w:rsidRDefault="003753E0" w:rsidP="009178A6">
            <w:pPr>
              <w:rPr>
                <w:rFonts w:ascii="Garamond" w:hAnsi="Garamond"/>
                <w:bCs/>
              </w:rPr>
            </w:pPr>
            <w:r>
              <w:rPr>
                <w:rFonts w:ascii="Garamond" w:hAnsi="Garamond"/>
                <w:bCs/>
              </w:rPr>
              <w:t>4/10</w:t>
            </w:r>
          </w:p>
          <w:p w14:paraId="6C629B50" w14:textId="37CB5375" w:rsidR="003753E0" w:rsidRDefault="003753E0" w:rsidP="009178A6">
            <w:pPr>
              <w:rPr>
                <w:rFonts w:ascii="Garamond" w:hAnsi="Garamond"/>
                <w:bCs/>
              </w:rPr>
            </w:pPr>
          </w:p>
        </w:tc>
        <w:tc>
          <w:tcPr>
            <w:tcW w:w="4590" w:type="dxa"/>
          </w:tcPr>
          <w:p w14:paraId="1DED4646" w14:textId="3CA6E21A" w:rsidR="003753E0" w:rsidRPr="003753E0" w:rsidRDefault="00761763" w:rsidP="009178A6">
            <w:pPr>
              <w:rPr>
                <w:rFonts w:ascii="Garamond" w:hAnsi="Garamond"/>
                <w:bCs/>
              </w:rPr>
            </w:pPr>
            <w:r w:rsidRPr="00761763">
              <w:rPr>
                <w:rFonts w:ascii="Garamond" w:hAnsi="Garamond"/>
                <w:bCs/>
                <w:i/>
                <w:iCs/>
              </w:rPr>
              <w:t>The Professor’s Daughter</w:t>
            </w:r>
            <w:r>
              <w:rPr>
                <w:rFonts w:ascii="Garamond" w:hAnsi="Garamond"/>
                <w:bCs/>
              </w:rPr>
              <w:t xml:space="preserve"> (</w:t>
            </w:r>
            <w:r w:rsidR="00B97FE2">
              <w:rPr>
                <w:rFonts w:ascii="Garamond" w:hAnsi="Garamond"/>
                <w:bCs/>
              </w:rPr>
              <w:t>127-220</w:t>
            </w:r>
            <w:r>
              <w:rPr>
                <w:rFonts w:ascii="Garamond" w:hAnsi="Garamond"/>
                <w:bCs/>
              </w:rPr>
              <w:t>)</w:t>
            </w:r>
          </w:p>
        </w:tc>
        <w:tc>
          <w:tcPr>
            <w:tcW w:w="2065" w:type="dxa"/>
          </w:tcPr>
          <w:p w14:paraId="32ADA8CC" w14:textId="77777777" w:rsidR="003753E0" w:rsidRPr="003753E0" w:rsidRDefault="003753E0" w:rsidP="009178A6">
            <w:pPr>
              <w:rPr>
                <w:rFonts w:ascii="Garamond" w:hAnsi="Garamond"/>
                <w:bCs/>
              </w:rPr>
            </w:pPr>
          </w:p>
        </w:tc>
      </w:tr>
      <w:tr w:rsidR="003753E0" w14:paraId="1989D665" w14:textId="77777777" w:rsidTr="00F92BFC">
        <w:tc>
          <w:tcPr>
            <w:tcW w:w="1975" w:type="dxa"/>
          </w:tcPr>
          <w:p w14:paraId="5E560903" w14:textId="77777777" w:rsidR="003753E0" w:rsidRDefault="003753E0" w:rsidP="009178A6">
            <w:pPr>
              <w:rPr>
                <w:rFonts w:ascii="Garamond" w:hAnsi="Garamond"/>
                <w:bCs/>
              </w:rPr>
            </w:pPr>
            <w:r>
              <w:rPr>
                <w:rFonts w:ascii="Garamond" w:hAnsi="Garamond"/>
                <w:bCs/>
              </w:rPr>
              <w:t>4/12</w:t>
            </w:r>
          </w:p>
          <w:p w14:paraId="53D2DA22" w14:textId="17BF66C8" w:rsidR="003753E0" w:rsidRDefault="003753E0" w:rsidP="009178A6">
            <w:pPr>
              <w:rPr>
                <w:rFonts w:ascii="Garamond" w:hAnsi="Garamond"/>
                <w:bCs/>
              </w:rPr>
            </w:pPr>
          </w:p>
        </w:tc>
        <w:tc>
          <w:tcPr>
            <w:tcW w:w="4590" w:type="dxa"/>
          </w:tcPr>
          <w:p w14:paraId="5B07216B" w14:textId="0FE40AC5" w:rsidR="003753E0" w:rsidRPr="003753E0" w:rsidRDefault="00761763" w:rsidP="009178A6">
            <w:pPr>
              <w:rPr>
                <w:rFonts w:ascii="Garamond" w:hAnsi="Garamond"/>
                <w:bCs/>
              </w:rPr>
            </w:pPr>
            <w:r w:rsidRPr="00761763">
              <w:rPr>
                <w:rFonts w:ascii="Garamond" w:hAnsi="Garamond"/>
                <w:bCs/>
                <w:i/>
                <w:iCs/>
              </w:rPr>
              <w:t>The Professor’s Daughter</w:t>
            </w:r>
            <w:r>
              <w:rPr>
                <w:rFonts w:ascii="Garamond" w:hAnsi="Garamond"/>
                <w:bCs/>
              </w:rPr>
              <w:t xml:space="preserve"> (</w:t>
            </w:r>
            <w:r w:rsidR="00E109F2">
              <w:rPr>
                <w:rFonts w:ascii="Garamond" w:hAnsi="Garamond"/>
                <w:bCs/>
              </w:rPr>
              <w:t>221-246</w:t>
            </w:r>
            <w:r>
              <w:rPr>
                <w:rFonts w:ascii="Garamond" w:hAnsi="Garamond"/>
                <w:bCs/>
              </w:rPr>
              <w:t>)</w:t>
            </w:r>
          </w:p>
        </w:tc>
        <w:tc>
          <w:tcPr>
            <w:tcW w:w="2065" w:type="dxa"/>
          </w:tcPr>
          <w:p w14:paraId="3B99E242" w14:textId="75E46A0B" w:rsidR="003753E0" w:rsidRPr="003753E0" w:rsidRDefault="003753E0" w:rsidP="009178A6">
            <w:pPr>
              <w:rPr>
                <w:rFonts w:ascii="Garamond" w:hAnsi="Garamond"/>
                <w:bCs/>
              </w:rPr>
            </w:pPr>
          </w:p>
        </w:tc>
      </w:tr>
      <w:tr w:rsidR="003753E0" w14:paraId="30EEC4B7" w14:textId="77777777" w:rsidTr="00F92BFC">
        <w:tc>
          <w:tcPr>
            <w:tcW w:w="1975" w:type="dxa"/>
          </w:tcPr>
          <w:p w14:paraId="376FE133" w14:textId="77777777" w:rsidR="003753E0" w:rsidRDefault="003753E0" w:rsidP="009178A6">
            <w:pPr>
              <w:rPr>
                <w:rFonts w:ascii="Garamond" w:hAnsi="Garamond"/>
                <w:bCs/>
              </w:rPr>
            </w:pPr>
            <w:r>
              <w:rPr>
                <w:rFonts w:ascii="Garamond" w:hAnsi="Garamond"/>
                <w:bCs/>
              </w:rPr>
              <w:t xml:space="preserve">4/15 </w:t>
            </w:r>
          </w:p>
          <w:p w14:paraId="44F0F060" w14:textId="0592E1FC" w:rsidR="002F7731" w:rsidRDefault="002F7731" w:rsidP="009178A6">
            <w:pPr>
              <w:rPr>
                <w:rFonts w:ascii="Garamond" w:hAnsi="Garamond"/>
                <w:bCs/>
              </w:rPr>
            </w:pPr>
          </w:p>
        </w:tc>
        <w:tc>
          <w:tcPr>
            <w:tcW w:w="4590" w:type="dxa"/>
          </w:tcPr>
          <w:p w14:paraId="6A426EA9" w14:textId="7079728F" w:rsidR="003753E0" w:rsidRPr="003753E0" w:rsidRDefault="00FF63D4" w:rsidP="009178A6">
            <w:pPr>
              <w:rPr>
                <w:rFonts w:ascii="Garamond" w:hAnsi="Garamond"/>
                <w:bCs/>
              </w:rPr>
            </w:pPr>
            <w:r w:rsidRPr="00761763">
              <w:rPr>
                <w:rFonts w:ascii="Garamond" w:hAnsi="Garamond"/>
                <w:bCs/>
                <w:i/>
                <w:iCs/>
              </w:rPr>
              <w:t>The Professor’s Daughter</w:t>
            </w:r>
            <w:r>
              <w:rPr>
                <w:rFonts w:ascii="Garamond" w:hAnsi="Garamond"/>
                <w:bCs/>
              </w:rPr>
              <w:t xml:space="preserve"> (</w:t>
            </w:r>
            <w:r w:rsidR="00E109F2">
              <w:rPr>
                <w:rFonts w:ascii="Garamond" w:hAnsi="Garamond"/>
                <w:bCs/>
              </w:rPr>
              <w:t>247-276</w:t>
            </w:r>
            <w:r>
              <w:rPr>
                <w:rFonts w:ascii="Garamond" w:hAnsi="Garamond"/>
                <w:bCs/>
              </w:rPr>
              <w:t>)</w:t>
            </w:r>
          </w:p>
        </w:tc>
        <w:tc>
          <w:tcPr>
            <w:tcW w:w="2065" w:type="dxa"/>
          </w:tcPr>
          <w:p w14:paraId="119C36CB" w14:textId="77777777" w:rsidR="003753E0" w:rsidRPr="003753E0" w:rsidRDefault="003753E0" w:rsidP="009178A6">
            <w:pPr>
              <w:rPr>
                <w:rFonts w:ascii="Garamond" w:hAnsi="Garamond"/>
                <w:bCs/>
              </w:rPr>
            </w:pPr>
          </w:p>
        </w:tc>
      </w:tr>
      <w:tr w:rsidR="003753E0" w14:paraId="11148D13" w14:textId="77777777" w:rsidTr="000E5A06">
        <w:tc>
          <w:tcPr>
            <w:tcW w:w="1975" w:type="dxa"/>
            <w:shd w:val="clear" w:color="auto" w:fill="DBE5F1" w:themeFill="accent1" w:themeFillTint="33"/>
          </w:tcPr>
          <w:p w14:paraId="586919E7" w14:textId="77777777" w:rsidR="003753E0" w:rsidRPr="002F7731" w:rsidRDefault="00700287" w:rsidP="009178A6">
            <w:pPr>
              <w:rPr>
                <w:rFonts w:ascii="Garamond" w:hAnsi="Garamond"/>
                <w:b/>
              </w:rPr>
            </w:pPr>
            <w:r w:rsidRPr="002F7731">
              <w:rPr>
                <w:rFonts w:ascii="Garamond" w:hAnsi="Garamond"/>
                <w:b/>
              </w:rPr>
              <w:t xml:space="preserve">4/16 – Workshop </w:t>
            </w:r>
          </w:p>
          <w:p w14:paraId="6F9DEBFA" w14:textId="6805C1C0" w:rsidR="00626C09" w:rsidRDefault="00626C09" w:rsidP="009178A6">
            <w:pPr>
              <w:rPr>
                <w:rFonts w:ascii="Garamond" w:hAnsi="Garamond"/>
                <w:bCs/>
              </w:rPr>
            </w:pPr>
          </w:p>
        </w:tc>
        <w:tc>
          <w:tcPr>
            <w:tcW w:w="4590" w:type="dxa"/>
            <w:shd w:val="clear" w:color="auto" w:fill="DBE5F1" w:themeFill="accent1" w:themeFillTint="33"/>
          </w:tcPr>
          <w:p w14:paraId="1872C5D7" w14:textId="11EF0BB9" w:rsidR="003753E0" w:rsidRPr="007149E2" w:rsidRDefault="007149E2" w:rsidP="007149E2">
            <w:pPr>
              <w:jc w:val="center"/>
              <w:rPr>
                <w:rFonts w:ascii="Garamond" w:hAnsi="Garamond"/>
                <w:b/>
              </w:rPr>
            </w:pPr>
            <w:r w:rsidRPr="007149E2">
              <w:rPr>
                <w:rFonts w:ascii="Garamond" w:hAnsi="Garamond"/>
                <w:b/>
              </w:rPr>
              <w:t>Planning for the End of the Semester</w:t>
            </w:r>
          </w:p>
        </w:tc>
        <w:tc>
          <w:tcPr>
            <w:tcW w:w="2065" w:type="dxa"/>
            <w:shd w:val="clear" w:color="auto" w:fill="DBE5F1" w:themeFill="accent1" w:themeFillTint="33"/>
          </w:tcPr>
          <w:p w14:paraId="061C91DD" w14:textId="5731AA74" w:rsidR="003753E0" w:rsidRPr="003753E0" w:rsidRDefault="00DD54F4" w:rsidP="009178A6">
            <w:pPr>
              <w:rPr>
                <w:rFonts w:ascii="Garamond" w:hAnsi="Garamond"/>
                <w:bCs/>
              </w:rPr>
            </w:pPr>
            <w:r w:rsidRPr="00DD54F4">
              <w:rPr>
                <w:rFonts w:ascii="Garamond" w:hAnsi="Garamond"/>
                <w:bCs/>
                <w:u w:val="single"/>
              </w:rPr>
              <w:t>Entry 1</w:t>
            </w:r>
            <w:r>
              <w:rPr>
                <w:rFonts w:ascii="Garamond" w:hAnsi="Garamond"/>
                <w:bCs/>
                <w:u w:val="single"/>
              </w:rPr>
              <w:t>2</w:t>
            </w:r>
            <w:r>
              <w:rPr>
                <w:rFonts w:ascii="Garamond" w:hAnsi="Garamond"/>
                <w:bCs/>
              </w:rPr>
              <w:t xml:space="preserve">: </w:t>
            </w:r>
            <w:r w:rsidR="007149E2">
              <w:rPr>
                <w:rFonts w:ascii="Garamond" w:hAnsi="Garamond"/>
                <w:bCs/>
              </w:rPr>
              <w:t>What steps do you need to take?</w:t>
            </w:r>
          </w:p>
        </w:tc>
      </w:tr>
      <w:tr w:rsidR="003753E0" w14:paraId="09B48CD3" w14:textId="77777777" w:rsidTr="00F92BFC">
        <w:tc>
          <w:tcPr>
            <w:tcW w:w="1975" w:type="dxa"/>
          </w:tcPr>
          <w:p w14:paraId="1D7BBE86" w14:textId="77777777" w:rsidR="003753E0" w:rsidRDefault="00626C09" w:rsidP="009178A6">
            <w:pPr>
              <w:rPr>
                <w:rFonts w:ascii="Garamond" w:hAnsi="Garamond"/>
                <w:bCs/>
              </w:rPr>
            </w:pPr>
            <w:r>
              <w:rPr>
                <w:rFonts w:ascii="Garamond" w:hAnsi="Garamond"/>
                <w:bCs/>
              </w:rPr>
              <w:t>4/17</w:t>
            </w:r>
          </w:p>
          <w:p w14:paraId="02BB9D3E" w14:textId="2C36076E" w:rsidR="00626C09" w:rsidRDefault="00626C09" w:rsidP="009178A6">
            <w:pPr>
              <w:rPr>
                <w:rFonts w:ascii="Garamond" w:hAnsi="Garamond"/>
                <w:bCs/>
              </w:rPr>
            </w:pPr>
          </w:p>
        </w:tc>
        <w:tc>
          <w:tcPr>
            <w:tcW w:w="4590" w:type="dxa"/>
          </w:tcPr>
          <w:p w14:paraId="728BF696" w14:textId="3EF3CCCE" w:rsidR="003753E0" w:rsidRPr="003753E0" w:rsidRDefault="005A07DF" w:rsidP="009178A6">
            <w:pPr>
              <w:rPr>
                <w:rFonts w:ascii="Garamond" w:hAnsi="Garamond"/>
                <w:bCs/>
              </w:rPr>
            </w:pPr>
            <w:r w:rsidRPr="005A07DF">
              <w:rPr>
                <w:rFonts w:ascii="Garamond" w:hAnsi="Garamond"/>
                <w:bCs/>
                <w:i/>
                <w:iCs/>
              </w:rPr>
              <w:t>Bad Feminist</w:t>
            </w:r>
            <w:r>
              <w:rPr>
                <w:rFonts w:ascii="Garamond" w:hAnsi="Garamond"/>
                <w:bCs/>
              </w:rPr>
              <w:t xml:space="preserve"> (</w:t>
            </w:r>
            <w:r w:rsidR="000243D9">
              <w:rPr>
                <w:rFonts w:ascii="Garamond" w:hAnsi="Garamond"/>
                <w:bCs/>
              </w:rPr>
              <w:t>xi-</w:t>
            </w:r>
            <w:r w:rsidR="00B579D7">
              <w:rPr>
                <w:rFonts w:ascii="Garamond" w:hAnsi="Garamond"/>
                <w:bCs/>
              </w:rPr>
              <w:t>60</w:t>
            </w:r>
            <w:r>
              <w:rPr>
                <w:rFonts w:ascii="Garamond" w:hAnsi="Garamond"/>
                <w:bCs/>
              </w:rPr>
              <w:t>)</w:t>
            </w:r>
          </w:p>
        </w:tc>
        <w:tc>
          <w:tcPr>
            <w:tcW w:w="2065" w:type="dxa"/>
          </w:tcPr>
          <w:p w14:paraId="7E7FD8FE" w14:textId="77777777" w:rsidR="003753E0" w:rsidRPr="003753E0" w:rsidRDefault="003753E0" w:rsidP="009178A6">
            <w:pPr>
              <w:rPr>
                <w:rFonts w:ascii="Garamond" w:hAnsi="Garamond"/>
                <w:bCs/>
              </w:rPr>
            </w:pPr>
          </w:p>
        </w:tc>
      </w:tr>
      <w:tr w:rsidR="003753E0" w14:paraId="6F028916" w14:textId="77777777" w:rsidTr="00F92BFC">
        <w:tc>
          <w:tcPr>
            <w:tcW w:w="1975" w:type="dxa"/>
          </w:tcPr>
          <w:p w14:paraId="6F684F5D" w14:textId="77777777" w:rsidR="003753E0" w:rsidRDefault="00626C09" w:rsidP="009178A6">
            <w:pPr>
              <w:rPr>
                <w:rFonts w:ascii="Garamond" w:hAnsi="Garamond"/>
                <w:bCs/>
              </w:rPr>
            </w:pPr>
            <w:r>
              <w:rPr>
                <w:rFonts w:ascii="Garamond" w:hAnsi="Garamond"/>
                <w:bCs/>
              </w:rPr>
              <w:t>4/19</w:t>
            </w:r>
          </w:p>
          <w:p w14:paraId="1DAA9DB9" w14:textId="310BC5AF" w:rsidR="00626C09" w:rsidRDefault="00626C09" w:rsidP="009178A6">
            <w:pPr>
              <w:rPr>
                <w:rFonts w:ascii="Garamond" w:hAnsi="Garamond"/>
                <w:bCs/>
              </w:rPr>
            </w:pPr>
          </w:p>
        </w:tc>
        <w:tc>
          <w:tcPr>
            <w:tcW w:w="4590" w:type="dxa"/>
          </w:tcPr>
          <w:p w14:paraId="35719348" w14:textId="3F0637E2" w:rsidR="003753E0" w:rsidRPr="003753E0" w:rsidRDefault="005A07DF" w:rsidP="009178A6">
            <w:pPr>
              <w:rPr>
                <w:rFonts w:ascii="Garamond" w:hAnsi="Garamond"/>
                <w:bCs/>
              </w:rPr>
            </w:pPr>
            <w:r w:rsidRPr="005A07DF">
              <w:rPr>
                <w:rFonts w:ascii="Garamond" w:hAnsi="Garamond"/>
                <w:bCs/>
                <w:i/>
                <w:iCs/>
              </w:rPr>
              <w:t>Bad Feminist</w:t>
            </w:r>
            <w:r>
              <w:rPr>
                <w:rFonts w:ascii="Garamond" w:hAnsi="Garamond"/>
                <w:bCs/>
              </w:rPr>
              <w:t xml:space="preserve"> (</w:t>
            </w:r>
            <w:r w:rsidR="00B579D7">
              <w:rPr>
                <w:rFonts w:ascii="Garamond" w:hAnsi="Garamond"/>
                <w:bCs/>
              </w:rPr>
              <w:t>61</w:t>
            </w:r>
            <w:r w:rsidR="000045F9">
              <w:rPr>
                <w:rFonts w:ascii="Garamond" w:hAnsi="Garamond"/>
                <w:bCs/>
              </w:rPr>
              <w:t>-</w:t>
            </w:r>
            <w:r w:rsidR="00B579D7">
              <w:rPr>
                <w:rFonts w:ascii="Garamond" w:hAnsi="Garamond"/>
                <w:bCs/>
              </w:rPr>
              <w:t>108</w:t>
            </w:r>
            <w:r>
              <w:rPr>
                <w:rFonts w:ascii="Garamond" w:hAnsi="Garamond"/>
                <w:bCs/>
              </w:rPr>
              <w:t>)</w:t>
            </w:r>
          </w:p>
        </w:tc>
        <w:tc>
          <w:tcPr>
            <w:tcW w:w="2065" w:type="dxa"/>
          </w:tcPr>
          <w:p w14:paraId="612BF929" w14:textId="33818A78" w:rsidR="003753E0" w:rsidRPr="003753E0" w:rsidRDefault="00AC34A0" w:rsidP="009178A6">
            <w:pPr>
              <w:rPr>
                <w:rFonts w:ascii="Garamond" w:hAnsi="Garamond"/>
                <w:bCs/>
              </w:rPr>
            </w:pPr>
            <w:r w:rsidRPr="0095156C">
              <w:rPr>
                <w:rFonts w:ascii="Garamond" w:hAnsi="Garamond"/>
                <w:bCs/>
                <w:u w:val="single"/>
              </w:rPr>
              <w:t xml:space="preserve">Entry </w:t>
            </w:r>
            <w:r>
              <w:rPr>
                <w:rFonts w:ascii="Garamond" w:hAnsi="Garamond"/>
                <w:bCs/>
                <w:u w:val="single"/>
              </w:rPr>
              <w:t>1</w:t>
            </w:r>
            <w:r w:rsidR="00DD54F4">
              <w:rPr>
                <w:rFonts w:ascii="Garamond" w:hAnsi="Garamond"/>
                <w:bCs/>
                <w:u w:val="single"/>
              </w:rPr>
              <w:t>2</w:t>
            </w:r>
            <w:r>
              <w:rPr>
                <w:rFonts w:ascii="Garamond" w:hAnsi="Garamond"/>
                <w:bCs/>
              </w:rPr>
              <w:t>:</w:t>
            </w:r>
            <w:r w:rsidR="002A2C67">
              <w:rPr>
                <w:rFonts w:ascii="Garamond" w:hAnsi="Garamond"/>
                <w:bCs/>
              </w:rPr>
              <w:t xml:space="preserve"> due</w:t>
            </w:r>
          </w:p>
        </w:tc>
      </w:tr>
      <w:tr w:rsidR="003753E0" w14:paraId="11BA76EF" w14:textId="77777777" w:rsidTr="00F92BFC">
        <w:tc>
          <w:tcPr>
            <w:tcW w:w="1975" w:type="dxa"/>
          </w:tcPr>
          <w:p w14:paraId="4B756323" w14:textId="77777777" w:rsidR="003753E0" w:rsidRDefault="00626C09" w:rsidP="009178A6">
            <w:pPr>
              <w:rPr>
                <w:rFonts w:ascii="Garamond" w:hAnsi="Garamond"/>
                <w:bCs/>
              </w:rPr>
            </w:pPr>
            <w:r>
              <w:rPr>
                <w:rFonts w:ascii="Garamond" w:hAnsi="Garamond"/>
                <w:bCs/>
              </w:rPr>
              <w:t>4/22</w:t>
            </w:r>
          </w:p>
          <w:p w14:paraId="3BCAD09B" w14:textId="2D90A645" w:rsidR="00626C09" w:rsidRDefault="00626C09" w:rsidP="009178A6">
            <w:pPr>
              <w:rPr>
                <w:rFonts w:ascii="Garamond" w:hAnsi="Garamond"/>
                <w:bCs/>
              </w:rPr>
            </w:pPr>
          </w:p>
        </w:tc>
        <w:tc>
          <w:tcPr>
            <w:tcW w:w="4590" w:type="dxa"/>
          </w:tcPr>
          <w:p w14:paraId="6EB1AF02" w14:textId="2F5CAAF4" w:rsidR="003753E0" w:rsidRPr="003753E0" w:rsidRDefault="005A07DF" w:rsidP="009178A6">
            <w:pPr>
              <w:rPr>
                <w:rFonts w:ascii="Garamond" w:hAnsi="Garamond"/>
                <w:bCs/>
              </w:rPr>
            </w:pPr>
            <w:r w:rsidRPr="005A07DF">
              <w:rPr>
                <w:rFonts w:ascii="Garamond" w:hAnsi="Garamond"/>
                <w:bCs/>
                <w:i/>
                <w:iCs/>
              </w:rPr>
              <w:t>Bad Feminist</w:t>
            </w:r>
            <w:r>
              <w:rPr>
                <w:rFonts w:ascii="Garamond" w:hAnsi="Garamond"/>
                <w:bCs/>
              </w:rPr>
              <w:t xml:space="preserve"> (</w:t>
            </w:r>
            <w:r w:rsidR="006A0882">
              <w:rPr>
                <w:rFonts w:ascii="Garamond" w:hAnsi="Garamond"/>
                <w:bCs/>
              </w:rPr>
              <w:t>109-169</w:t>
            </w:r>
            <w:r>
              <w:rPr>
                <w:rFonts w:ascii="Garamond" w:hAnsi="Garamond"/>
                <w:bCs/>
              </w:rPr>
              <w:t>)</w:t>
            </w:r>
          </w:p>
        </w:tc>
        <w:tc>
          <w:tcPr>
            <w:tcW w:w="2065" w:type="dxa"/>
          </w:tcPr>
          <w:p w14:paraId="1BEC4956" w14:textId="0CD348DA" w:rsidR="003753E0" w:rsidRDefault="00DD54F4" w:rsidP="009178A6">
            <w:pPr>
              <w:rPr>
                <w:rFonts w:ascii="Garamond" w:hAnsi="Garamond"/>
                <w:bCs/>
              </w:rPr>
            </w:pPr>
            <w:r>
              <w:rPr>
                <w:rFonts w:ascii="Garamond" w:hAnsi="Garamond"/>
                <w:bCs/>
              </w:rPr>
              <w:t xml:space="preserve"> </w:t>
            </w:r>
          </w:p>
          <w:p w14:paraId="3193E4BA" w14:textId="77777777" w:rsidR="00DD54F4" w:rsidRPr="00DD54F4" w:rsidRDefault="00DD54F4" w:rsidP="00DD54F4">
            <w:pPr>
              <w:rPr>
                <w:rFonts w:ascii="Garamond" w:hAnsi="Garamond"/>
              </w:rPr>
            </w:pPr>
          </w:p>
        </w:tc>
      </w:tr>
      <w:tr w:rsidR="003753E0" w14:paraId="0C2868BD" w14:textId="77777777" w:rsidTr="000E5A06">
        <w:tc>
          <w:tcPr>
            <w:tcW w:w="1975" w:type="dxa"/>
            <w:shd w:val="clear" w:color="auto" w:fill="DBE5F1" w:themeFill="accent1" w:themeFillTint="33"/>
          </w:tcPr>
          <w:p w14:paraId="17A4B6F3" w14:textId="77777777" w:rsidR="003753E0" w:rsidRPr="002F7731" w:rsidRDefault="00626C09" w:rsidP="009178A6">
            <w:pPr>
              <w:rPr>
                <w:rFonts w:ascii="Garamond" w:hAnsi="Garamond"/>
                <w:b/>
              </w:rPr>
            </w:pPr>
            <w:r w:rsidRPr="002F7731">
              <w:rPr>
                <w:rFonts w:ascii="Garamond" w:hAnsi="Garamond"/>
                <w:b/>
              </w:rPr>
              <w:t>4/23 – Workshop</w:t>
            </w:r>
          </w:p>
          <w:p w14:paraId="119E0C2D" w14:textId="4F62CD2E" w:rsidR="00626C09" w:rsidRDefault="00626C09" w:rsidP="009178A6">
            <w:pPr>
              <w:rPr>
                <w:rFonts w:ascii="Garamond" w:hAnsi="Garamond"/>
                <w:bCs/>
              </w:rPr>
            </w:pPr>
          </w:p>
        </w:tc>
        <w:tc>
          <w:tcPr>
            <w:tcW w:w="4590" w:type="dxa"/>
            <w:shd w:val="clear" w:color="auto" w:fill="DBE5F1" w:themeFill="accent1" w:themeFillTint="33"/>
          </w:tcPr>
          <w:p w14:paraId="7745E0ED" w14:textId="218C7212" w:rsidR="003753E0" w:rsidRPr="00DD54F4" w:rsidRDefault="00DD54F4" w:rsidP="00DD54F4">
            <w:pPr>
              <w:jc w:val="center"/>
              <w:rPr>
                <w:rFonts w:ascii="Garamond" w:hAnsi="Garamond"/>
                <w:b/>
              </w:rPr>
            </w:pPr>
            <w:r w:rsidRPr="00DD54F4">
              <w:rPr>
                <w:rFonts w:ascii="Garamond" w:hAnsi="Garamond"/>
                <w:b/>
              </w:rPr>
              <w:t>Writing Narrative Analysis Essays</w:t>
            </w:r>
          </w:p>
        </w:tc>
        <w:tc>
          <w:tcPr>
            <w:tcW w:w="2065" w:type="dxa"/>
            <w:shd w:val="clear" w:color="auto" w:fill="DBE5F1" w:themeFill="accent1" w:themeFillTint="33"/>
          </w:tcPr>
          <w:p w14:paraId="4ED2E858" w14:textId="35FD99AF" w:rsidR="003753E0" w:rsidRPr="003753E0" w:rsidRDefault="00DD54F4" w:rsidP="009178A6">
            <w:pPr>
              <w:rPr>
                <w:rFonts w:ascii="Garamond" w:hAnsi="Garamond"/>
                <w:bCs/>
              </w:rPr>
            </w:pPr>
            <w:r w:rsidRPr="00DD54F4">
              <w:rPr>
                <w:rFonts w:ascii="Garamond" w:hAnsi="Garamond"/>
                <w:bCs/>
                <w:u w:val="single"/>
              </w:rPr>
              <w:t>Entry 1</w:t>
            </w:r>
            <w:r>
              <w:rPr>
                <w:rFonts w:ascii="Garamond" w:hAnsi="Garamond"/>
                <w:bCs/>
                <w:u w:val="single"/>
              </w:rPr>
              <w:t>3</w:t>
            </w:r>
            <w:r>
              <w:rPr>
                <w:rFonts w:ascii="Garamond" w:hAnsi="Garamond"/>
                <w:bCs/>
              </w:rPr>
              <w:t xml:space="preserve">: </w:t>
            </w:r>
            <w:r w:rsidR="00E41318">
              <w:rPr>
                <w:rFonts w:ascii="Garamond" w:hAnsi="Garamond"/>
                <w:bCs/>
              </w:rPr>
              <w:t>Revisit your first entry. Changes?</w:t>
            </w:r>
          </w:p>
        </w:tc>
      </w:tr>
      <w:tr w:rsidR="003753E0" w14:paraId="325A66EF" w14:textId="77777777" w:rsidTr="00F92BFC">
        <w:tc>
          <w:tcPr>
            <w:tcW w:w="1975" w:type="dxa"/>
          </w:tcPr>
          <w:p w14:paraId="0EADF66F" w14:textId="77777777" w:rsidR="003753E0" w:rsidRDefault="00626C09" w:rsidP="009178A6">
            <w:pPr>
              <w:rPr>
                <w:rFonts w:ascii="Garamond" w:hAnsi="Garamond"/>
                <w:bCs/>
              </w:rPr>
            </w:pPr>
            <w:r>
              <w:rPr>
                <w:rFonts w:ascii="Garamond" w:hAnsi="Garamond"/>
                <w:bCs/>
              </w:rPr>
              <w:t>4/24</w:t>
            </w:r>
          </w:p>
          <w:p w14:paraId="5A811E75" w14:textId="7BA8A316" w:rsidR="00626C09" w:rsidRDefault="00626C09" w:rsidP="009178A6">
            <w:pPr>
              <w:rPr>
                <w:rFonts w:ascii="Garamond" w:hAnsi="Garamond"/>
                <w:bCs/>
              </w:rPr>
            </w:pPr>
          </w:p>
        </w:tc>
        <w:tc>
          <w:tcPr>
            <w:tcW w:w="4590" w:type="dxa"/>
          </w:tcPr>
          <w:p w14:paraId="267A4233" w14:textId="7149B512" w:rsidR="003753E0" w:rsidRPr="003753E0" w:rsidRDefault="005A07DF" w:rsidP="009178A6">
            <w:pPr>
              <w:rPr>
                <w:rFonts w:ascii="Garamond" w:hAnsi="Garamond"/>
                <w:bCs/>
              </w:rPr>
            </w:pPr>
            <w:r w:rsidRPr="005A07DF">
              <w:rPr>
                <w:rFonts w:ascii="Garamond" w:hAnsi="Garamond"/>
                <w:bCs/>
                <w:i/>
                <w:iCs/>
              </w:rPr>
              <w:t>Bad Feminist</w:t>
            </w:r>
            <w:r>
              <w:rPr>
                <w:rFonts w:ascii="Garamond" w:hAnsi="Garamond"/>
                <w:bCs/>
              </w:rPr>
              <w:t xml:space="preserve"> (</w:t>
            </w:r>
            <w:r w:rsidR="006A0882">
              <w:rPr>
                <w:rFonts w:ascii="Garamond" w:hAnsi="Garamond"/>
                <w:bCs/>
              </w:rPr>
              <w:t>170-</w:t>
            </w:r>
            <w:r w:rsidR="006B0B07">
              <w:rPr>
                <w:rFonts w:ascii="Garamond" w:hAnsi="Garamond"/>
                <w:bCs/>
              </w:rPr>
              <w:t>226</w:t>
            </w:r>
            <w:r>
              <w:rPr>
                <w:rFonts w:ascii="Garamond" w:hAnsi="Garamond"/>
                <w:bCs/>
              </w:rPr>
              <w:t>)</w:t>
            </w:r>
          </w:p>
        </w:tc>
        <w:tc>
          <w:tcPr>
            <w:tcW w:w="2065" w:type="dxa"/>
          </w:tcPr>
          <w:p w14:paraId="3B4A743F" w14:textId="77777777" w:rsidR="003753E0" w:rsidRPr="003753E0" w:rsidRDefault="003753E0" w:rsidP="009178A6">
            <w:pPr>
              <w:rPr>
                <w:rFonts w:ascii="Garamond" w:hAnsi="Garamond"/>
                <w:bCs/>
              </w:rPr>
            </w:pPr>
          </w:p>
        </w:tc>
      </w:tr>
      <w:tr w:rsidR="003753E0" w14:paraId="294A50F8" w14:textId="77777777" w:rsidTr="00F92BFC">
        <w:tc>
          <w:tcPr>
            <w:tcW w:w="1975" w:type="dxa"/>
          </w:tcPr>
          <w:p w14:paraId="3A1C0FE4" w14:textId="77777777" w:rsidR="003753E0" w:rsidRDefault="00626C09" w:rsidP="009178A6">
            <w:pPr>
              <w:rPr>
                <w:rFonts w:ascii="Garamond" w:hAnsi="Garamond"/>
                <w:bCs/>
              </w:rPr>
            </w:pPr>
            <w:r>
              <w:rPr>
                <w:rFonts w:ascii="Garamond" w:hAnsi="Garamond"/>
                <w:bCs/>
              </w:rPr>
              <w:t>4/26</w:t>
            </w:r>
          </w:p>
          <w:p w14:paraId="0CF7F72F" w14:textId="3CFC9CE4" w:rsidR="00626C09" w:rsidRDefault="00626C09" w:rsidP="009178A6">
            <w:pPr>
              <w:rPr>
                <w:rFonts w:ascii="Garamond" w:hAnsi="Garamond"/>
                <w:bCs/>
              </w:rPr>
            </w:pPr>
          </w:p>
        </w:tc>
        <w:tc>
          <w:tcPr>
            <w:tcW w:w="4590" w:type="dxa"/>
          </w:tcPr>
          <w:p w14:paraId="1FD26DA3" w14:textId="1C2F30A6" w:rsidR="003753E0" w:rsidRPr="003753E0" w:rsidRDefault="005A07DF" w:rsidP="009178A6">
            <w:pPr>
              <w:rPr>
                <w:rFonts w:ascii="Garamond" w:hAnsi="Garamond"/>
                <w:bCs/>
              </w:rPr>
            </w:pPr>
            <w:r w:rsidRPr="005A07DF">
              <w:rPr>
                <w:rFonts w:ascii="Garamond" w:hAnsi="Garamond"/>
                <w:bCs/>
                <w:i/>
                <w:iCs/>
              </w:rPr>
              <w:t>Bad Feminist</w:t>
            </w:r>
            <w:r>
              <w:rPr>
                <w:rFonts w:ascii="Garamond" w:hAnsi="Garamond"/>
                <w:bCs/>
              </w:rPr>
              <w:t xml:space="preserve"> (</w:t>
            </w:r>
            <w:r w:rsidR="006B0B07">
              <w:rPr>
                <w:rFonts w:ascii="Garamond" w:hAnsi="Garamond"/>
                <w:bCs/>
              </w:rPr>
              <w:t>227-</w:t>
            </w:r>
            <w:r w:rsidR="000A30B8">
              <w:rPr>
                <w:rFonts w:ascii="Garamond" w:hAnsi="Garamond"/>
                <w:bCs/>
              </w:rPr>
              <w:t>266</w:t>
            </w:r>
            <w:r>
              <w:rPr>
                <w:rFonts w:ascii="Garamond" w:hAnsi="Garamond"/>
                <w:bCs/>
              </w:rPr>
              <w:t>)</w:t>
            </w:r>
          </w:p>
        </w:tc>
        <w:tc>
          <w:tcPr>
            <w:tcW w:w="2065" w:type="dxa"/>
          </w:tcPr>
          <w:p w14:paraId="66C4DC75" w14:textId="643183B8" w:rsidR="003753E0" w:rsidRPr="003753E0" w:rsidRDefault="00AC34A0" w:rsidP="009178A6">
            <w:pPr>
              <w:rPr>
                <w:rFonts w:ascii="Garamond" w:hAnsi="Garamond"/>
                <w:bCs/>
              </w:rPr>
            </w:pPr>
            <w:r w:rsidRPr="0095156C">
              <w:rPr>
                <w:rFonts w:ascii="Garamond" w:hAnsi="Garamond"/>
                <w:bCs/>
                <w:u w:val="single"/>
              </w:rPr>
              <w:t xml:space="preserve">Entry </w:t>
            </w:r>
            <w:r>
              <w:rPr>
                <w:rFonts w:ascii="Garamond" w:hAnsi="Garamond"/>
                <w:bCs/>
                <w:u w:val="single"/>
              </w:rPr>
              <w:t>1</w:t>
            </w:r>
            <w:r w:rsidR="00DD54F4">
              <w:rPr>
                <w:rFonts w:ascii="Garamond" w:hAnsi="Garamond"/>
                <w:bCs/>
                <w:u w:val="single"/>
              </w:rPr>
              <w:t>3</w:t>
            </w:r>
            <w:r>
              <w:rPr>
                <w:rFonts w:ascii="Garamond" w:hAnsi="Garamond"/>
                <w:bCs/>
              </w:rPr>
              <w:t>:</w:t>
            </w:r>
            <w:r w:rsidR="002A2C67">
              <w:rPr>
                <w:rFonts w:ascii="Garamond" w:hAnsi="Garamond"/>
                <w:bCs/>
              </w:rPr>
              <w:t xml:space="preserve"> due</w:t>
            </w:r>
          </w:p>
        </w:tc>
      </w:tr>
      <w:tr w:rsidR="00EC088D" w14:paraId="18BBB965" w14:textId="77777777" w:rsidTr="00F92BFC">
        <w:tc>
          <w:tcPr>
            <w:tcW w:w="1975" w:type="dxa"/>
          </w:tcPr>
          <w:p w14:paraId="711AA398" w14:textId="77777777" w:rsidR="00EC088D" w:rsidRDefault="00626C09" w:rsidP="009178A6">
            <w:pPr>
              <w:rPr>
                <w:rFonts w:ascii="Garamond" w:hAnsi="Garamond"/>
                <w:bCs/>
              </w:rPr>
            </w:pPr>
            <w:r>
              <w:rPr>
                <w:rFonts w:ascii="Garamond" w:hAnsi="Garamond"/>
                <w:bCs/>
              </w:rPr>
              <w:t>4/29</w:t>
            </w:r>
          </w:p>
          <w:p w14:paraId="4155BD6F" w14:textId="126B9AAA" w:rsidR="00626C09" w:rsidRDefault="00626C09" w:rsidP="009178A6">
            <w:pPr>
              <w:rPr>
                <w:rFonts w:ascii="Garamond" w:hAnsi="Garamond"/>
                <w:bCs/>
              </w:rPr>
            </w:pPr>
          </w:p>
        </w:tc>
        <w:tc>
          <w:tcPr>
            <w:tcW w:w="4590" w:type="dxa"/>
          </w:tcPr>
          <w:p w14:paraId="11511B33" w14:textId="446503D1" w:rsidR="00EC088D" w:rsidRPr="003753E0" w:rsidRDefault="00B3358E" w:rsidP="009178A6">
            <w:pPr>
              <w:rPr>
                <w:rFonts w:ascii="Garamond" w:hAnsi="Garamond"/>
                <w:bCs/>
              </w:rPr>
            </w:pPr>
            <w:r w:rsidRPr="005A07DF">
              <w:rPr>
                <w:rFonts w:ascii="Garamond" w:hAnsi="Garamond"/>
                <w:bCs/>
                <w:i/>
                <w:iCs/>
              </w:rPr>
              <w:t>Bad Feminist</w:t>
            </w:r>
            <w:r>
              <w:rPr>
                <w:rFonts w:ascii="Garamond" w:hAnsi="Garamond"/>
                <w:bCs/>
              </w:rPr>
              <w:t xml:space="preserve"> (</w:t>
            </w:r>
            <w:r w:rsidR="000A30B8">
              <w:rPr>
                <w:rFonts w:ascii="Garamond" w:hAnsi="Garamond"/>
                <w:bCs/>
              </w:rPr>
              <w:t>267-320</w:t>
            </w:r>
            <w:r>
              <w:rPr>
                <w:rFonts w:ascii="Garamond" w:hAnsi="Garamond"/>
                <w:bCs/>
              </w:rPr>
              <w:t>)</w:t>
            </w:r>
          </w:p>
        </w:tc>
        <w:tc>
          <w:tcPr>
            <w:tcW w:w="2065" w:type="dxa"/>
          </w:tcPr>
          <w:p w14:paraId="6F8D3F21" w14:textId="77777777" w:rsidR="00EC088D" w:rsidRPr="003753E0" w:rsidRDefault="00EC088D" w:rsidP="009178A6">
            <w:pPr>
              <w:rPr>
                <w:rFonts w:ascii="Garamond" w:hAnsi="Garamond"/>
                <w:bCs/>
              </w:rPr>
            </w:pPr>
          </w:p>
        </w:tc>
      </w:tr>
      <w:tr w:rsidR="000C564D" w14:paraId="25C5D3F1" w14:textId="77777777" w:rsidTr="000E5A06">
        <w:tc>
          <w:tcPr>
            <w:tcW w:w="1975" w:type="dxa"/>
            <w:shd w:val="clear" w:color="auto" w:fill="DBE5F1" w:themeFill="accent1" w:themeFillTint="33"/>
          </w:tcPr>
          <w:p w14:paraId="7DD5FDBE" w14:textId="71637C05" w:rsidR="000C564D" w:rsidRPr="002F7731" w:rsidRDefault="000C564D" w:rsidP="009178A6">
            <w:pPr>
              <w:rPr>
                <w:rFonts w:ascii="Garamond" w:hAnsi="Garamond"/>
                <w:b/>
              </w:rPr>
            </w:pPr>
            <w:r w:rsidRPr="002F7731">
              <w:rPr>
                <w:rFonts w:ascii="Garamond" w:hAnsi="Garamond"/>
                <w:b/>
              </w:rPr>
              <w:t>4/30 - Workshop</w:t>
            </w:r>
          </w:p>
          <w:p w14:paraId="65879945" w14:textId="208BE3DD" w:rsidR="000C564D" w:rsidRDefault="000C564D" w:rsidP="009178A6">
            <w:pPr>
              <w:rPr>
                <w:rFonts w:ascii="Garamond" w:hAnsi="Garamond"/>
                <w:bCs/>
              </w:rPr>
            </w:pPr>
          </w:p>
        </w:tc>
        <w:tc>
          <w:tcPr>
            <w:tcW w:w="4590" w:type="dxa"/>
            <w:shd w:val="clear" w:color="auto" w:fill="DBE5F1" w:themeFill="accent1" w:themeFillTint="33"/>
          </w:tcPr>
          <w:p w14:paraId="1E0FCB74" w14:textId="12083D98" w:rsidR="000C564D" w:rsidRPr="00FE1A6F" w:rsidRDefault="00DD54F4" w:rsidP="00FE1A6F">
            <w:pPr>
              <w:jc w:val="center"/>
              <w:rPr>
                <w:rFonts w:ascii="Garamond" w:hAnsi="Garamond"/>
                <w:b/>
              </w:rPr>
            </w:pPr>
            <w:r>
              <w:rPr>
                <w:rFonts w:ascii="Garamond" w:hAnsi="Garamond"/>
                <w:b/>
              </w:rPr>
              <w:t xml:space="preserve">Writing </w:t>
            </w:r>
            <w:r w:rsidR="00FE1A6F" w:rsidRPr="00FE1A6F">
              <w:rPr>
                <w:rFonts w:ascii="Garamond" w:hAnsi="Garamond"/>
                <w:b/>
              </w:rPr>
              <w:t>Narrative Analysis Essay</w:t>
            </w:r>
            <w:r>
              <w:rPr>
                <w:rFonts w:ascii="Garamond" w:hAnsi="Garamond"/>
                <w:b/>
              </w:rPr>
              <w:t>s</w:t>
            </w:r>
          </w:p>
        </w:tc>
        <w:tc>
          <w:tcPr>
            <w:tcW w:w="2065" w:type="dxa"/>
            <w:shd w:val="clear" w:color="auto" w:fill="DBE5F1" w:themeFill="accent1" w:themeFillTint="33"/>
          </w:tcPr>
          <w:p w14:paraId="5EFCDD62" w14:textId="120C36D8" w:rsidR="000C564D" w:rsidRPr="003753E0" w:rsidRDefault="00DD54F4" w:rsidP="009178A6">
            <w:pPr>
              <w:rPr>
                <w:rFonts w:ascii="Garamond" w:hAnsi="Garamond"/>
                <w:bCs/>
              </w:rPr>
            </w:pPr>
            <w:r w:rsidRPr="00DD54F4">
              <w:rPr>
                <w:rFonts w:ascii="Garamond" w:hAnsi="Garamond"/>
                <w:bCs/>
                <w:u w:val="single"/>
              </w:rPr>
              <w:t>Entry 1</w:t>
            </w:r>
            <w:r>
              <w:rPr>
                <w:rFonts w:ascii="Garamond" w:hAnsi="Garamond"/>
                <w:bCs/>
                <w:u w:val="single"/>
              </w:rPr>
              <w:t>4</w:t>
            </w:r>
            <w:r>
              <w:rPr>
                <w:rFonts w:ascii="Garamond" w:hAnsi="Garamond"/>
                <w:bCs/>
              </w:rPr>
              <w:t xml:space="preserve">: </w:t>
            </w:r>
            <w:r w:rsidR="00110F3D">
              <w:rPr>
                <w:rFonts w:ascii="Garamond" w:hAnsi="Garamond"/>
                <w:bCs/>
              </w:rPr>
              <w:t>Most impactful moment? Least impactful?</w:t>
            </w:r>
          </w:p>
        </w:tc>
      </w:tr>
      <w:tr w:rsidR="000C564D" w14:paraId="18BF180F" w14:textId="77777777" w:rsidTr="00F92BFC">
        <w:tc>
          <w:tcPr>
            <w:tcW w:w="1975" w:type="dxa"/>
          </w:tcPr>
          <w:p w14:paraId="15514C46" w14:textId="77777777" w:rsidR="000C564D" w:rsidRDefault="000C564D" w:rsidP="009178A6">
            <w:pPr>
              <w:rPr>
                <w:rFonts w:ascii="Garamond" w:hAnsi="Garamond"/>
                <w:bCs/>
              </w:rPr>
            </w:pPr>
            <w:r>
              <w:rPr>
                <w:rFonts w:ascii="Garamond" w:hAnsi="Garamond"/>
                <w:bCs/>
              </w:rPr>
              <w:t>5/1</w:t>
            </w:r>
          </w:p>
          <w:p w14:paraId="3352484A" w14:textId="46B71D81" w:rsidR="000C564D" w:rsidRDefault="000C564D" w:rsidP="009178A6">
            <w:pPr>
              <w:rPr>
                <w:rFonts w:ascii="Garamond" w:hAnsi="Garamond"/>
                <w:bCs/>
              </w:rPr>
            </w:pPr>
          </w:p>
        </w:tc>
        <w:tc>
          <w:tcPr>
            <w:tcW w:w="4590" w:type="dxa"/>
          </w:tcPr>
          <w:p w14:paraId="76AC090F" w14:textId="77777777" w:rsidR="000C564D" w:rsidRPr="003753E0" w:rsidRDefault="000C564D" w:rsidP="009178A6">
            <w:pPr>
              <w:rPr>
                <w:rFonts w:ascii="Garamond" w:hAnsi="Garamond"/>
                <w:bCs/>
              </w:rPr>
            </w:pPr>
          </w:p>
        </w:tc>
        <w:tc>
          <w:tcPr>
            <w:tcW w:w="2065" w:type="dxa"/>
          </w:tcPr>
          <w:p w14:paraId="40E47DE9" w14:textId="77777777" w:rsidR="000C564D" w:rsidRPr="003753E0" w:rsidRDefault="000C564D" w:rsidP="009178A6">
            <w:pPr>
              <w:rPr>
                <w:rFonts w:ascii="Garamond" w:hAnsi="Garamond"/>
                <w:bCs/>
              </w:rPr>
            </w:pPr>
          </w:p>
        </w:tc>
      </w:tr>
      <w:tr w:rsidR="00626C09" w14:paraId="31773200" w14:textId="77777777" w:rsidTr="00F92BFC">
        <w:tc>
          <w:tcPr>
            <w:tcW w:w="1975" w:type="dxa"/>
          </w:tcPr>
          <w:p w14:paraId="5050B3EE" w14:textId="77777777" w:rsidR="00626C09" w:rsidRDefault="000C564D" w:rsidP="009178A6">
            <w:pPr>
              <w:rPr>
                <w:rFonts w:ascii="Garamond" w:hAnsi="Garamond"/>
                <w:bCs/>
              </w:rPr>
            </w:pPr>
            <w:r>
              <w:rPr>
                <w:rFonts w:ascii="Garamond" w:hAnsi="Garamond"/>
                <w:bCs/>
              </w:rPr>
              <w:t>5/3</w:t>
            </w:r>
          </w:p>
          <w:p w14:paraId="1A6E000C" w14:textId="0E1B26E0" w:rsidR="000C564D" w:rsidRDefault="000C564D" w:rsidP="009178A6">
            <w:pPr>
              <w:rPr>
                <w:rFonts w:ascii="Garamond" w:hAnsi="Garamond"/>
                <w:bCs/>
              </w:rPr>
            </w:pPr>
          </w:p>
        </w:tc>
        <w:tc>
          <w:tcPr>
            <w:tcW w:w="4590" w:type="dxa"/>
          </w:tcPr>
          <w:p w14:paraId="09048D7A" w14:textId="77777777" w:rsidR="00626C09" w:rsidRPr="003753E0" w:rsidRDefault="00626C09" w:rsidP="009178A6">
            <w:pPr>
              <w:rPr>
                <w:rFonts w:ascii="Garamond" w:hAnsi="Garamond"/>
                <w:bCs/>
              </w:rPr>
            </w:pPr>
          </w:p>
        </w:tc>
        <w:tc>
          <w:tcPr>
            <w:tcW w:w="2065" w:type="dxa"/>
          </w:tcPr>
          <w:p w14:paraId="0EB42EE1" w14:textId="7482EEC6" w:rsidR="00626C09" w:rsidRPr="003753E0" w:rsidRDefault="00AC34A0" w:rsidP="009178A6">
            <w:pPr>
              <w:rPr>
                <w:rFonts w:ascii="Garamond" w:hAnsi="Garamond"/>
                <w:bCs/>
              </w:rPr>
            </w:pPr>
            <w:r w:rsidRPr="0095156C">
              <w:rPr>
                <w:rFonts w:ascii="Garamond" w:hAnsi="Garamond"/>
                <w:bCs/>
                <w:u w:val="single"/>
              </w:rPr>
              <w:t xml:space="preserve">Entry </w:t>
            </w:r>
            <w:r>
              <w:rPr>
                <w:rFonts w:ascii="Garamond" w:hAnsi="Garamond"/>
                <w:bCs/>
                <w:u w:val="single"/>
              </w:rPr>
              <w:t>1</w:t>
            </w:r>
            <w:r w:rsidR="00DD54F4">
              <w:rPr>
                <w:rFonts w:ascii="Garamond" w:hAnsi="Garamond"/>
                <w:bCs/>
                <w:u w:val="single"/>
              </w:rPr>
              <w:t>4</w:t>
            </w:r>
            <w:r>
              <w:rPr>
                <w:rFonts w:ascii="Garamond" w:hAnsi="Garamond"/>
                <w:bCs/>
              </w:rPr>
              <w:t>:</w:t>
            </w:r>
          </w:p>
        </w:tc>
      </w:tr>
      <w:tr w:rsidR="00626C09" w14:paraId="47828F9E" w14:textId="77777777" w:rsidTr="00F92BFC">
        <w:tc>
          <w:tcPr>
            <w:tcW w:w="1975" w:type="dxa"/>
          </w:tcPr>
          <w:p w14:paraId="32E322E0" w14:textId="77777777" w:rsidR="00626C09" w:rsidRDefault="001D4241" w:rsidP="009178A6">
            <w:pPr>
              <w:rPr>
                <w:rFonts w:ascii="Garamond" w:hAnsi="Garamond"/>
                <w:bCs/>
              </w:rPr>
            </w:pPr>
            <w:r>
              <w:rPr>
                <w:rFonts w:ascii="Garamond" w:hAnsi="Garamond"/>
                <w:bCs/>
              </w:rPr>
              <w:t>5/6</w:t>
            </w:r>
          </w:p>
          <w:p w14:paraId="749D703B" w14:textId="1F654236" w:rsidR="001D4241" w:rsidRDefault="001D4241" w:rsidP="009178A6">
            <w:pPr>
              <w:rPr>
                <w:rFonts w:ascii="Garamond" w:hAnsi="Garamond"/>
                <w:bCs/>
              </w:rPr>
            </w:pPr>
          </w:p>
        </w:tc>
        <w:tc>
          <w:tcPr>
            <w:tcW w:w="4590" w:type="dxa"/>
          </w:tcPr>
          <w:p w14:paraId="56E76B9D" w14:textId="1FB800EB" w:rsidR="00626C09" w:rsidRPr="003753E0" w:rsidRDefault="00326C03" w:rsidP="00326C03">
            <w:pPr>
              <w:jc w:val="center"/>
              <w:rPr>
                <w:rFonts w:ascii="Garamond" w:hAnsi="Garamond"/>
                <w:bCs/>
              </w:rPr>
            </w:pPr>
            <w:r>
              <w:rPr>
                <w:rFonts w:ascii="Garamond" w:hAnsi="Garamond"/>
                <w:bCs/>
              </w:rPr>
              <w:t>Student Statements on Teaching</w:t>
            </w:r>
          </w:p>
        </w:tc>
        <w:tc>
          <w:tcPr>
            <w:tcW w:w="2065" w:type="dxa"/>
          </w:tcPr>
          <w:p w14:paraId="07183A55" w14:textId="77777777" w:rsidR="00626C09" w:rsidRPr="003753E0" w:rsidRDefault="00626C09" w:rsidP="009178A6">
            <w:pPr>
              <w:rPr>
                <w:rFonts w:ascii="Garamond" w:hAnsi="Garamond"/>
                <w:bCs/>
              </w:rPr>
            </w:pPr>
          </w:p>
        </w:tc>
      </w:tr>
      <w:tr w:rsidR="00626C09" w14:paraId="2BD68918" w14:textId="77777777" w:rsidTr="000E5A06">
        <w:tc>
          <w:tcPr>
            <w:tcW w:w="1975" w:type="dxa"/>
            <w:shd w:val="clear" w:color="auto" w:fill="DBE5F1" w:themeFill="accent1" w:themeFillTint="33"/>
          </w:tcPr>
          <w:p w14:paraId="35FDC4E5" w14:textId="7426D75A" w:rsidR="00626C09" w:rsidRPr="001D4241" w:rsidRDefault="001D4241" w:rsidP="009178A6">
            <w:pPr>
              <w:rPr>
                <w:rFonts w:ascii="Garamond" w:hAnsi="Garamond"/>
                <w:b/>
              </w:rPr>
            </w:pPr>
            <w:r w:rsidRPr="001D4241">
              <w:rPr>
                <w:rFonts w:ascii="Garamond" w:hAnsi="Garamond"/>
                <w:b/>
              </w:rPr>
              <w:t>5/7 – Workshop</w:t>
            </w:r>
          </w:p>
          <w:p w14:paraId="4BF198A2" w14:textId="1313C525" w:rsidR="001D4241" w:rsidRDefault="001D4241" w:rsidP="009178A6">
            <w:pPr>
              <w:rPr>
                <w:rFonts w:ascii="Garamond" w:hAnsi="Garamond"/>
                <w:bCs/>
              </w:rPr>
            </w:pPr>
          </w:p>
        </w:tc>
        <w:tc>
          <w:tcPr>
            <w:tcW w:w="4590" w:type="dxa"/>
            <w:shd w:val="clear" w:color="auto" w:fill="DBE5F1" w:themeFill="accent1" w:themeFillTint="33"/>
          </w:tcPr>
          <w:p w14:paraId="0E79504D" w14:textId="0B7E95F0" w:rsidR="00626C09" w:rsidRPr="003753E0" w:rsidRDefault="00DD54F4" w:rsidP="00FE1A6F">
            <w:pPr>
              <w:jc w:val="center"/>
              <w:rPr>
                <w:rFonts w:ascii="Garamond" w:hAnsi="Garamond"/>
                <w:bCs/>
              </w:rPr>
            </w:pPr>
            <w:r>
              <w:rPr>
                <w:rFonts w:ascii="Garamond" w:hAnsi="Garamond"/>
                <w:b/>
              </w:rPr>
              <w:t xml:space="preserve">Writing </w:t>
            </w:r>
            <w:r w:rsidR="00FE1A6F" w:rsidRPr="00FE1A6F">
              <w:rPr>
                <w:rFonts w:ascii="Garamond" w:hAnsi="Garamond"/>
                <w:b/>
              </w:rPr>
              <w:t>Narrative Analysis Essay</w:t>
            </w:r>
            <w:r>
              <w:rPr>
                <w:rFonts w:ascii="Garamond" w:hAnsi="Garamond"/>
                <w:b/>
              </w:rPr>
              <w:t>s</w:t>
            </w:r>
          </w:p>
        </w:tc>
        <w:tc>
          <w:tcPr>
            <w:tcW w:w="2065" w:type="dxa"/>
            <w:shd w:val="clear" w:color="auto" w:fill="DBE5F1" w:themeFill="accent1" w:themeFillTint="33"/>
          </w:tcPr>
          <w:p w14:paraId="5F0A5E75" w14:textId="3E9F0143" w:rsidR="00626C09" w:rsidRPr="003753E0" w:rsidRDefault="004F3DE9" w:rsidP="009178A6">
            <w:pPr>
              <w:rPr>
                <w:rFonts w:ascii="Garamond" w:hAnsi="Garamond"/>
                <w:bCs/>
              </w:rPr>
            </w:pPr>
            <w:r w:rsidRPr="004F3DE9">
              <w:rPr>
                <w:rFonts w:ascii="Garamond" w:hAnsi="Garamond"/>
                <w:bCs/>
                <w:u w:val="single"/>
              </w:rPr>
              <w:t>Entry 15</w:t>
            </w:r>
            <w:r>
              <w:rPr>
                <w:rFonts w:ascii="Garamond" w:hAnsi="Garamond"/>
                <w:bCs/>
              </w:rPr>
              <w:t>: What have you given to this class? Gotten?</w:t>
            </w:r>
          </w:p>
        </w:tc>
      </w:tr>
    </w:tbl>
    <w:p w14:paraId="2EFD0061" w14:textId="77777777" w:rsidR="004678EE" w:rsidRPr="00970F3E" w:rsidRDefault="004678EE">
      <w:pPr>
        <w:rPr>
          <w:rFonts w:ascii="Garamond" w:hAnsi="Garamond"/>
          <w:b/>
        </w:rPr>
      </w:pPr>
    </w:p>
    <w:sectPr w:rsidR="004678EE" w:rsidRPr="00970F3E" w:rsidSect="00CA7A76">
      <w:head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8EEDA5" w14:textId="77777777" w:rsidR="00932278" w:rsidRDefault="00932278" w:rsidP="00CA7A76">
      <w:r>
        <w:separator/>
      </w:r>
    </w:p>
  </w:endnote>
  <w:endnote w:type="continuationSeparator" w:id="0">
    <w:p w14:paraId="5DF2359A" w14:textId="77777777" w:rsidR="00932278" w:rsidRDefault="00932278" w:rsidP="00CA7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803874" w14:textId="77777777" w:rsidR="00932278" w:rsidRDefault="00932278" w:rsidP="00CA7A76">
      <w:r>
        <w:separator/>
      </w:r>
    </w:p>
  </w:footnote>
  <w:footnote w:type="continuationSeparator" w:id="0">
    <w:p w14:paraId="19344395" w14:textId="77777777" w:rsidR="00932278" w:rsidRDefault="00932278" w:rsidP="00CA7A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45B15" w14:textId="5BBD864A" w:rsidR="00CA7A76" w:rsidRPr="009153B7" w:rsidRDefault="00537557">
    <w:pPr>
      <w:pStyle w:val="Header"/>
      <w:rPr>
        <w:b/>
      </w:rPr>
    </w:pPr>
    <w:r>
      <w:rPr>
        <w:b/>
      </w:rPr>
      <w:t>ENGL 220 / Spring 202</w:t>
    </w:r>
    <w:r w:rsidR="00D415EC">
      <w:rPr>
        <w:b/>
      </w:rPr>
      <w:t>4</w:t>
    </w:r>
    <w:r w:rsidR="00CA7A76" w:rsidRPr="009153B7">
      <w:rPr>
        <w:b/>
      </w:rPr>
      <w:tab/>
    </w:r>
    <w:r w:rsidR="00CA7A76" w:rsidRPr="009153B7">
      <w:rPr>
        <w:b/>
      </w:rPr>
      <w:tab/>
      <w:t>Derek Adams – dadams@ithaca.edu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0256FD"/>
    <w:multiLevelType w:val="hybridMultilevel"/>
    <w:tmpl w:val="649640B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2965E9"/>
    <w:multiLevelType w:val="hybridMultilevel"/>
    <w:tmpl w:val="CB26FB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D35652B"/>
    <w:multiLevelType w:val="hybridMultilevel"/>
    <w:tmpl w:val="EAC89254"/>
    <w:lvl w:ilvl="0" w:tplc="169CC83A">
      <w:numFmt w:val="bullet"/>
      <w:lvlText w:val="-"/>
      <w:lvlJc w:val="left"/>
      <w:pPr>
        <w:tabs>
          <w:tab w:val="num" w:pos="1080"/>
        </w:tabs>
        <w:ind w:left="1080" w:hanging="72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34780834">
    <w:abstractNumId w:val="1"/>
  </w:num>
  <w:num w:numId="2" w16cid:durableId="1185896513">
    <w:abstractNumId w:val="2"/>
  </w:num>
  <w:num w:numId="3" w16cid:durableId="17597165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isplayBackgroundShape/>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78A6"/>
    <w:rsid w:val="00002177"/>
    <w:rsid w:val="000045F9"/>
    <w:rsid w:val="0002173A"/>
    <w:rsid w:val="000243D9"/>
    <w:rsid w:val="00024EF6"/>
    <w:rsid w:val="00025415"/>
    <w:rsid w:val="0004478B"/>
    <w:rsid w:val="00053250"/>
    <w:rsid w:val="000621E6"/>
    <w:rsid w:val="00062DD1"/>
    <w:rsid w:val="000728B5"/>
    <w:rsid w:val="000904BC"/>
    <w:rsid w:val="00091F5A"/>
    <w:rsid w:val="00092B8E"/>
    <w:rsid w:val="000937A1"/>
    <w:rsid w:val="000A038C"/>
    <w:rsid w:val="000A30B8"/>
    <w:rsid w:val="000B7022"/>
    <w:rsid w:val="000C29CF"/>
    <w:rsid w:val="000C564D"/>
    <w:rsid w:val="000C77A5"/>
    <w:rsid w:val="000D25BD"/>
    <w:rsid w:val="000E5A06"/>
    <w:rsid w:val="000E6831"/>
    <w:rsid w:val="000F5A19"/>
    <w:rsid w:val="000F6EE3"/>
    <w:rsid w:val="00105DA5"/>
    <w:rsid w:val="00106404"/>
    <w:rsid w:val="00110F3D"/>
    <w:rsid w:val="00134BAA"/>
    <w:rsid w:val="00146C58"/>
    <w:rsid w:val="00147520"/>
    <w:rsid w:val="001648B1"/>
    <w:rsid w:val="00176C92"/>
    <w:rsid w:val="00176D09"/>
    <w:rsid w:val="001775FA"/>
    <w:rsid w:val="00185074"/>
    <w:rsid w:val="00187663"/>
    <w:rsid w:val="00195295"/>
    <w:rsid w:val="001A26B2"/>
    <w:rsid w:val="001C08C3"/>
    <w:rsid w:val="001C30C4"/>
    <w:rsid w:val="001D36EF"/>
    <w:rsid w:val="001D4241"/>
    <w:rsid w:val="001D54DF"/>
    <w:rsid w:val="001E4EF0"/>
    <w:rsid w:val="001E76C5"/>
    <w:rsid w:val="001F3825"/>
    <w:rsid w:val="00211BD8"/>
    <w:rsid w:val="00215A80"/>
    <w:rsid w:val="00217FDE"/>
    <w:rsid w:val="0022357B"/>
    <w:rsid w:val="002343B2"/>
    <w:rsid w:val="00254B4D"/>
    <w:rsid w:val="00264058"/>
    <w:rsid w:val="0026620B"/>
    <w:rsid w:val="00275F52"/>
    <w:rsid w:val="002827B4"/>
    <w:rsid w:val="00294290"/>
    <w:rsid w:val="002A2C67"/>
    <w:rsid w:val="002A67FF"/>
    <w:rsid w:val="002C4BB1"/>
    <w:rsid w:val="002C6F38"/>
    <w:rsid w:val="002E6FCB"/>
    <w:rsid w:val="002F0DCE"/>
    <w:rsid w:val="002F4884"/>
    <w:rsid w:val="002F7731"/>
    <w:rsid w:val="003013B3"/>
    <w:rsid w:val="00313284"/>
    <w:rsid w:val="00316B5D"/>
    <w:rsid w:val="00324A61"/>
    <w:rsid w:val="0032625A"/>
    <w:rsid w:val="00326C03"/>
    <w:rsid w:val="00335BBA"/>
    <w:rsid w:val="00340FB7"/>
    <w:rsid w:val="00367F90"/>
    <w:rsid w:val="0037112A"/>
    <w:rsid w:val="0037392F"/>
    <w:rsid w:val="003753E0"/>
    <w:rsid w:val="003A088B"/>
    <w:rsid w:val="003A2C65"/>
    <w:rsid w:val="003B734D"/>
    <w:rsid w:val="003C317A"/>
    <w:rsid w:val="003C5CD0"/>
    <w:rsid w:val="003D04F5"/>
    <w:rsid w:val="003D0617"/>
    <w:rsid w:val="00422F60"/>
    <w:rsid w:val="00432C5C"/>
    <w:rsid w:val="00440BA8"/>
    <w:rsid w:val="004643CC"/>
    <w:rsid w:val="0046618C"/>
    <w:rsid w:val="004678EE"/>
    <w:rsid w:val="00470A21"/>
    <w:rsid w:val="00485E3A"/>
    <w:rsid w:val="004C0E54"/>
    <w:rsid w:val="004C2684"/>
    <w:rsid w:val="004F3DE9"/>
    <w:rsid w:val="005050E1"/>
    <w:rsid w:val="005161E8"/>
    <w:rsid w:val="0052557B"/>
    <w:rsid w:val="00533185"/>
    <w:rsid w:val="00535BDE"/>
    <w:rsid w:val="005374B3"/>
    <w:rsid w:val="00537557"/>
    <w:rsid w:val="00554B2D"/>
    <w:rsid w:val="0057237D"/>
    <w:rsid w:val="0057413C"/>
    <w:rsid w:val="00596F9D"/>
    <w:rsid w:val="005A07DF"/>
    <w:rsid w:val="005B1782"/>
    <w:rsid w:val="005E4913"/>
    <w:rsid w:val="00624B33"/>
    <w:rsid w:val="00626C09"/>
    <w:rsid w:val="006422DA"/>
    <w:rsid w:val="00655FC5"/>
    <w:rsid w:val="00667E61"/>
    <w:rsid w:val="00676747"/>
    <w:rsid w:val="006849E7"/>
    <w:rsid w:val="006869D5"/>
    <w:rsid w:val="0069080A"/>
    <w:rsid w:val="006A053D"/>
    <w:rsid w:val="006A0882"/>
    <w:rsid w:val="006A1CC1"/>
    <w:rsid w:val="006A1E90"/>
    <w:rsid w:val="006B0B07"/>
    <w:rsid w:val="006C29C6"/>
    <w:rsid w:val="006E0E8E"/>
    <w:rsid w:val="006E5784"/>
    <w:rsid w:val="006F4100"/>
    <w:rsid w:val="00700287"/>
    <w:rsid w:val="00702189"/>
    <w:rsid w:val="007058E2"/>
    <w:rsid w:val="007149E2"/>
    <w:rsid w:val="00716CAF"/>
    <w:rsid w:val="00744407"/>
    <w:rsid w:val="00746FD9"/>
    <w:rsid w:val="00754714"/>
    <w:rsid w:val="00756697"/>
    <w:rsid w:val="00761763"/>
    <w:rsid w:val="0076340D"/>
    <w:rsid w:val="00776884"/>
    <w:rsid w:val="00793938"/>
    <w:rsid w:val="007B2F30"/>
    <w:rsid w:val="007B49BB"/>
    <w:rsid w:val="007D1F69"/>
    <w:rsid w:val="00816CBA"/>
    <w:rsid w:val="00837AA2"/>
    <w:rsid w:val="00877EB4"/>
    <w:rsid w:val="00895FBC"/>
    <w:rsid w:val="008960CD"/>
    <w:rsid w:val="008D3099"/>
    <w:rsid w:val="008F226F"/>
    <w:rsid w:val="009153B7"/>
    <w:rsid w:val="009178A6"/>
    <w:rsid w:val="009277A0"/>
    <w:rsid w:val="009316C1"/>
    <w:rsid w:val="00932278"/>
    <w:rsid w:val="0095156C"/>
    <w:rsid w:val="00964EB0"/>
    <w:rsid w:val="00970F3E"/>
    <w:rsid w:val="00986739"/>
    <w:rsid w:val="009916C8"/>
    <w:rsid w:val="009C4A0C"/>
    <w:rsid w:val="009C7215"/>
    <w:rsid w:val="009E05BB"/>
    <w:rsid w:val="009F2017"/>
    <w:rsid w:val="00A02824"/>
    <w:rsid w:val="00A03F70"/>
    <w:rsid w:val="00A102F4"/>
    <w:rsid w:val="00A14629"/>
    <w:rsid w:val="00A17133"/>
    <w:rsid w:val="00A324C7"/>
    <w:rsid w:val="00A4399F"/>
    <w:rsid w:val="00A57B3E"/>
    <w:rsid w:val="00A71C0F"/>
    <w:rsid w:val="00A75F95"/>
    <w:rsid w:val="00A83FDF"/>
    <w:rsid w:val="00A859A1"/>
    <w:rsid w:val="00AA4C35"/>
    <w:rsid w:val="00AA51E2"/>
    <w:rsid w:val="00AB4A09"/>
    <w:rsid w:val="00AC2584"/>
    <w:rsid w:val="00AC34A0"/>
    <w:rsid w:val="00AD2F73"/>
    <w:rsid w:val="00AF26F2"/>
    <w:rsid w:val="00B12949"/>
    <w:rsid w:val="00B17BE3"/>
    <w:rsid w:val="00B223E6"/>
    <w:rsid w:val="00B265D1"/>
    <w:rsid w:val="00B3358E"/>
    <w:rsid w:val="00B50529"/>
    <w:rsid w:val="00B579D7"/>
    <w:rsid w:val="00B6272E"/>
    <w:rsid w:val="00B706D9"/>
    <w:rsid w:val="00B72A34"/>
    <w:rsid w:val="00B83276"/>
    <w:rsid w:val="00B84CA1"/>
    <w:rsid w:val="00B96F3B"/>
    <w:rsid w:val="00B97FE2"/>
    <w:rsid w:val="00BF0528"/>
    <w:rsid w:val="00BF6761"/>
    <w:rsid w:val="00C15091"/>
    <w:rsid w:val="00C214AC"/>
    <w:rsid w:val="00C21DB6"/>
    <w:rsid w:val="00C2575D"/>
    <w:rsid w:val="00C25B63"/>
    <w:rsid w:val="00C5210A"/>
    <w:rsid w:val="00C54B92"/>
    <w:rsid w:val="00C710EE"/>
    <w:rsid w:val="00C71129"/>
    <w:rsid w:val="00C84A5D"/>
    <w:rsid w:val="00CA754B"/>
    <w:rsid w:val="00CA7A76"/>
    <w:rsid w:val="00CD309E"/>
    <w:rsid w:val="00CE3563"/>
    <w:rsid w:val="00D07BB3"/>
    <w:rsid w:val="00D10163"/>
    <w:rsid w:val="00D147D0"/>
    <w:rsid w:val="00D30A03"/>
    <w:rsid w:val="00D415EC"/>
    <w:rsid w:val="00D50728"/>
    <w:rsid w:val="00D60F2F"/>
    <w:rsid w:val="00D65E5C"/>
    <w:rsid w:val="00DD54F4"/>
    <w:rsid w:val="00DE12EC"/>
    <w:rsid w:val="00DE77AB"/>
    <w:rsid w:val="00E109F2"/>
    <w:rsid w:val="00E215F5"/>
    <w:rsid w:val="00E41318"/>
    <w:rsid w:val="00E8402E"/>
    <w:rsid w:val="00E84B4F"/>
    <w:rsid w:val="00E9234D"/>
    <w:rsid w:val="00EC088D"/>
    <w:rsid w:val="00ED2BE2"/>
    <w:rsid w:val="00ED2E4B"/>
    <w:rsid w:val="00EE0170"/>
    <w:rsid w:val="00EE3787"/>
    <w:rsid w:val="00EF75AB"/>
    <w:rsid w:val="00F13A5C"/>
    <w:rsid w:val="00F2496B"/>
    <w:rsid w:val="00F30DD6"/>
    <w:rsid w:val="00F76A91"/>
    <w:rsid w:val="00F82A10"/>
    <w:rsid w:val="00F84B08"/>
    <w:rsid w:val="00F84E41"/>
    <w:rsid w:val="00F92BFC"/>
    <w:rsid w:val="00FA173F"/>
    <w:rsid w:val="00FC52EE"/>
    <w:rsid w:val="00FE1A6F"/>
    <w:rsid w:val="00FE2221"/>
    <w:rsid w:val="00FF63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CC7A9"/>
  <w15:docId w15:val="{2389B3EE-9E76-47AD-8777-EE89BA080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78A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24EF6"/>
    <w:rPr>
      <w:rFonts w:ascii="Tahoma" w:hAnsi="Tahoma" w:cs="Tahoma"/>
      <w:sz w:val="16"/>
      <w:szCs w:val="16"/>
    </w:rPr>
  </w:style>
  <w:style w:type="character" w:customStyle="1" w:styleId="BalloonTextChar">
    <w:name w:val="Balloon Text Char"/>
    <w:basedOn w:val="DefaultParagraphFont"/>
    <w:link w:val="BalloonText"/>
    <w:uiPriority w:val="99"/>
    <w:semiHidden/>
    <w:rsid w:val="00024EF6"/>
    <w:rPr>
      <w:rFonts w:ascii="Tahoma" w:eastAsia="Times New Roman" w:hAnsi="Tahoma" w:cs="Tahoma"/>
      <w:sz w:val="16"/>
      <w:szCs w:val="16"/>
    </w:rPr>
  </w:style>
  <w:style w:type="paragraph" w:styleId="Header">
    <w:name w:val="header"/>
    <w:basedOn w:val="Normal"/>
    <w:link w:val="HeaderChar"/>
    <w:uiPriority w:val="99"/>
    <w:unhideWhenUsed/>
    <w:rsid w:val="00CA7A76"/>
    <w:pPr>
      <w:tabs>
        <w:tab w:val="center" w:pos="4680"/>
        <w:tab w:val="right" w:pos="9360"/>
      </w:tabs>
    </w:pPr>
  </w:style>
  <w:style w:type="character" w:customStyle="1" w:styleId="HeaderChar">
    <w:name w:val="Header Char"/>
    <w:basedOn w:val="DefaultParagraphFont"/>
    <w:link w:val="Header"/>
    <w:uiPriority w:val="99"/>
    <w:rsid w:val="00CA7A7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A7A76"/>
    <w:pPr>
      <w:tabs>
        <w:tab w:val="center" w:pos="4680"/>
        <w:tab w:val="right" w:pos="9360"/>
      </w:tabs>
    </w:pPr>
  </w:style>
  <w:style w:type="character" w:customStyle="1" w:styleId="FooterChar">
    <w:name w:val="Footer Char"/>
    <w:basedOn w:val="DefaultParagraphFont"/>
    <w:link w:val="Footer"/>
    <w:uiPriority w:val="99"/>
    <w:rsid w:val="00CA7A76"/>
    <w:rPr>
      <w:rFonts w:ascii="Times New Roman" w:eastAsia="Times New Roman" w:hAnsi="Times New Roman" w:cs="Times New Roman"/>
      <w:sz w:val="24"/>
      <w:szCs w:val="24"/>
    </w:rPr>
  </w:style>
  <w:style w:type="table" w:styleId="TableGrid">
    <w:name w:val="Table Grid"/>
    <w:basedOn w:val="TableNormal"/>
    <w:uiPriority w:val="59"/>
    <w:rsid w:val="00D60F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800</TotalTime>
  <Pages>7</Pages>
  <Words>2048</Words>
  <Characters>11679</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Ithaca College</Company>
  <LinksUpToDate>false</LinksUpToDate>
  <CharactersWithSpaces>13700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setup</dc:creator>
  <cp:lastModifiedBy>Derek Adams</cp:lastModifiedBy>
  <cp:revision>177</cp:revision>
  <dcterms:created xsi:type="dcterms:W3CDTF">2024-01-19T02:57:00Z</dcterms:created>
  <dcterms:modified xsi:type="dcterms:W3CDTF">2024-01-30T20:24:00Z</dcterms:modified>
</cp:coreProperties>
</file>